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0"/>
        <w:widowControl w:val="1"/>
        <w:spacing w:after="0" w:before="20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ESTUDO TÉCNICO PRELIMINAR – LEI 14.133/2021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Lines w:val="0"/>
        <w:widowControl w:val="1"/>
        <w:spacing w:after="0" w:before="20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Diretoria de Licitações – Versão fevereiro de 2024</w:t>
      </w:r>
    </w:p>
    <w:p w:rsidR="00000000" w:rsidDel="00000000" w:rsidP="00000000" w:rsidRDefault="00000000" w:rsidRPr="00000000" w14:paraId="00000003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5ck91o8loz0u" w:id="0"/>
      <w:bookmarkEnd w:id="0"/>
      <w:r w:rsidDel="00000000" w:rsidR="00000000" w:rsidRPr="00000000">
        <w:rPr>
          <w:rtl w:val="0"/>
        </w:rPr>
        <w:t xml:space="preserve"> 1 - INFORMAÇÕES BÁSICAS:</w:t>
      </w:r>
    </w:p>
    <w:p w:rsidR="00000000" w:rsidDel="00000000" w:rsidP="00000000" w:rsidRDefault="00000000" w:rsidRPr="00000000" w14:paraId="0000000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Secretaria Requisitante: Secretaria Municipal de Obras e Reconstrução</w:t>
      </w:r>
    </w:p>
    <w:p w:rsidR="00000000" w:rsidDel="00000000" w:rsidP="00000000" w:rsidRDefault="00000000" w:rsidRPr="00000000" w14:paraId="0000000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Processo SEI n°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25.0.000078625-2</w:t>
      </w:r>
    </w:p>
    <w:p w:rsidR="00000000" w:rsidDel="00000000" w:rsidP="00000000" w:rsidRDefault="00000000" w:rsidRPr="00000000" w14:paraId="00000006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3sn8ra9ag35" w:id="1"/>
      <w:bookmarkEnd w:id="1"/>
      <w:r w:rsidDel="00000000" w:rsidR="00000000" w:rsidRPr="00000000">
        <w:rPr>
          <w:rtl w:val="0"/>
        </w:rPr>
        <w:t xml:space="preserve">2 - DESIGNAÇÃO DA EQUIPE DE PLANEJAMENTO:</w:t>
      </w:r>
    </w:p>
    <w:p w:rsidR="00000000" w:rsidDel="00000000" w:rsidP="00000000" w:rsidRDefault="00000000" w:rsidRPr="00000000" w14:paraId="00000007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Nome:HERINTON DIEGO ROCHA FILGUEIRAS</w:t>
      </w:r>
    </w:p>
    <w:p w:rsidR="00000000" w:rsidDel="00000000" w:rsidP="00000000" w:rsidRDefault="00000000" w:rsidRPr="00000000" w14:paraId="00000008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Matrícula:123911</w:t>
      </w:r>
    </w:p>
    <w:p w:rsidR="00000000" w:rsidDel="00000000" w:rsidP="00000000" w:rsidRDefault="00000000" w:rsidRPr="00000000" w14:paraId="00000009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gxdangmfacow" w:id="2"/>
      <w:bookmarkEnd w:id="2"/>
      <w:r w:rsidDel="00000000" w:rsidR="00000000" w:rsidRPr="00000000">
        <w:rPr>
          <w:rtl w:val="0"/>
        </w:rPr>
        <w:t xml:space="preserve">3 - DESCRIÇÃO DA NECESSIDADE DA CONTRATAÇÃO:</w:t>
      </w:r>
    </w:p>
    <w:p w:rsidR="00000000" w:rsidDel="00000000" w:rsidP="00000000" w:rsidRDefault="00000000" w:rsidRPr="00000000" w14:paraId="0000000A">
      <w:pPr>
        <w:keepLines w:val="0"/>
        <w:widowControl w:val="1"/>
        <w:spacing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presente contratação tem por objeto a elaboração do projeto básico e executivo de obras de engenharia, estudos e pareceres necessários à recomposição, ampliação e modernização do sistema de proteção hidráulica e estrutural do dique localizado no município de Canoas/RS, em conformidade com as diretrizes técnicas e legais aplicáveis. A necessidade da contratação decorre do atual estado de insuficiência e desgaste da estrutura existente, originalmente projetada pelo extinto DNOS, que já não atende plenamente aos requisitos de segurança hídrica e de contenção, diante dos riscos de alagamentos e inundações recorrentes. Essa situação gera vulnerabilidade significativa para a população local, para áreas urbanas consolidadas, para a infraestrutura viária, e para as instalações da Base Aérea de Canoas. A contratação visa solucionar o problema identificado por meio da atualização estrutural e funcional do sistema de polderes, garantindo segurança hidráulica, integridade estrutural e eficiência operacional do sistema de drenagem e contenção de cheias. O objetivo fundamental não é apenas a entrega de desenhos técnicos, mas a obtenção de uma solução de engenharia robusta que garanta a segurança hídrica da população de Canoas, mitigando riscos de inundações catastróficas e falhas estruturais em um cenário de mudanças climáticas. Com a elaboração dos projetos básicos e executivos, espera-se alcançar os seguintes resultados: </w:t>
      </w:r>
    </w:p>
    <w:p w:rsidR="00000000" w:rsidDel="00000000" w:rsidP="00000000" w:rsidRDefault="00000000" w:rsidRPr="00000000" w14:paraId="0000000B">
      <w:pPr>
        <w:keepLines w:val="0"/>
        <w:widowControl w:val="1"/>
        <w:numPr>
          <w:ilvl w:val="0"/>
          <w:numId w:val="31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Maior segurança hídrica e proteção de áreas urbanas ; </w:t>
      </w:r>
    </w:p>
    <w:p w:rsidR="00000000" w:rsidDel="00000000" w:rsidP="00000000" w:rsidRDefault="00000000" w:rsidRPr="00000000" w14:paraId="0000000C">
      <w:pPr>
        <w:keepLines w:val="0"/>
        <w:widowControl w:val="1"/>
        <w:numPr>
          <w:ilvl w:val="0"/>
          <w:numId w:val="31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Redução dos riscos de desastres ambientais e socioeconômicos; </w:t>
      </w:r>
    </w:p>
    <w:p w:rsidR="00000000" w:rsidDel="00000000" w:rsidP="00000000" w:rsidRDefault="00000000" w:rsidRPr="00000000" w14:paraId="0000000D">
      <w:pPr>
        <w:keepLines w:val="0"/>
        <w:widowControl w:val="1"/>
        <w:numPr>
          <w:ilvl w:val="0"/>
          <w:numId w:val="31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Preservação da infraestrutura crítica e dos equipamentos públicos ; </w:t>
      </w:r>
    </w:p>
    <w:p w:rsidR="00000000" w:rsidDel="00000000" w:rsidP="00000000" w:rsidRDefault="00000000" w:rsidRPr="00000000" w14:paraId="0000000E">
      <w:pPr>
        <w:keepLines w:val="0"/>
        <w:widowControl w:val="1"/>
        <w:numPr>
          <w:ilvl w:val="0"/>
          <w:numId w:val="31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Melhoria da integração urbana e viária entre Canoas e Cachoeirinha ; </w:t>
      </w:r>
    </w:p>
    <w:p w:rsidR="00000000" w:rsidDel="00000000" w:rsidP="00000000" w:rsidRDefault="00000000" w:rsidRPr="00000000" w14:paraId="0000000F">
      <w:pPr>
        <w:keepLines w:val="0"/>
        <w:widowControl w:val="1"/>
        <w:numPr>
          <w:ilvl w:val="0"/>
          <w:numId w:val="31"/>
        </w:numPr>
        <w:spacing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Apoio direto às operações da Base Aérea de Canoas , de relevância estratégica nacional. </w:t>
      </w:r>
    </w:p>
    <w:p w:rsidR="00000000" w:rsidDel="00000000" w:rsidP="00000000" w:rsidRDefault="00000000" w:rsidRPr="00000000" w14:paraId="00000010">
      <w:pPr>
        <w:keepLines w:val="0"/>
        <w:widowControl w:val="1"/>
        <w:spacing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presente contratação fundamenta-se no art. 9º, inciso I, da Instrução Normativa SEGES/ME nº 58/2022, que exige a demonstração da necessidade da contratação, bem como na Lei nº 14.133/2021, que disciplina as licitações e contratos administrativos. </w:t>
      </w:r>
    </w:p>
    <w:p w:rsidR="00000000" w:rsidDel="00000000" w:rsidP="00000000" w:rsidRDefault="00000000" w:rsidRPr="00000000" w14:paraId="00000011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m3h1puv8fkqo" w:id="3"/>
      <w:bookmarkEnd w:id="3"/>
      <w:r w:rsidDel="00000000" w:rsidR="00000000" w:rsidRPr="00000000">
        <w:rPr>
          <w:rtl w:val="0"/>
        </w:rPr>
        <w:t xml:space="preserve">4 - DESCRIÇÃO DOS REQUISITOS PARA A CONTRATAÇÃO:</w:t>
      </w:r>
    </w:p>
    <w:p w:rsidR="00000000" w:rsidDel="00000000" w:rsidP="00000000" w:rsidRDefault="00000000" w:rsidRPr="00000000" w14:paraId="00000012">
      <w:pPr>
        <w:keepLines w:val="0"/>
        <w:widowControl w:val="1"/>
        <w:spacing w:after="0" w:before="20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Requisitos Técnicos e de Qualidade </w:t>
      </w:r>
    </w:p>
    <w:p w:rsidR="00000000" w:rsidDel="00000000" w:rsidP="00000000" w:rsidRDefault="00000000" w:rsidRPr="00000000" w14:paraId="00000013">
      <w:pPr>
        <w:keepLines w:val="0"/>
        <w:widowControl w:val="1"/>
        <w:numPr>
          <w:ilvl w:val="0"/>
          <w:numId w:val="13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Elaboração de projeto básico e executivo de engenharia, estudos e pareceres em conformidade com as normas da ABNT, DNIT, CREA/CAU e demais órgãos competentes; </w:t>
      </w:r>
    </w:p>
    <w:p w:rsidR="00000000" w:rsidDel="00000000" w:rsidP="00000000" w:rsidRDefault="00000000" w:rsidRPr="00000000" w14:paraId="00000014">
      <w:pPr>
        <w:keepLines w:val="0"/>
        <w:widowControl w:val="1"/>
        <w:numPr>
          <w:ilvl w:val="0"/>
          <w:numId w:val="1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Inclusão de estudos, pareceres, memoriais descritivos, cálculos estruturais, especificações técnicas, cronogramas físico-financeiros e planilhas orçamentárias detalhadas, todos assinados por profissionais legalmente habilitados, com emissão de ART/RRT; </w:t>
      </w:r>
    </w:p>
    <w:p w:rsidR="00000000" w:rsidDel="00000000" w:rsidP="00000000" w:rsidRDefault="00000000" w:rsidRPr="00000000" w14:paraId="00000015">
      <w:pPr>
        <w:keepLines w:val="0"/>
        <w:widowControl w:val="1"/>
        <w:numPr>
          <w:ilvl w:val="0"/>
          <w:numId w:val="1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Observância dos padrões de desempenho e segurança hídrica, assegurando a cota mínima de proteção de 6,50 m e a estabilidade estrutural do dique; </w:t>
      </w:r>
    </w:p>
    <w:p w:rsidR="00000000" w:rsidDel="00000000" w:rsidP="00000000" w:rsidRDefault="00000000" w:rsidRPr="00000000" w14:paraId="00000016">
      <w:pPr>
        <w:keepLines w:val="0"/>
        <w:widowControl w:val="1"/>
        <w:numPr>
          <w:ilvl w:val="0"/>
          <w:numId w:val="1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Adequação às normas ambientais e de licenciamento; </w:t>
      </w:r>
    </w:p>
    <w:p w:rsidR="00000000" w:rsidDel="00000000" w:rsidP="00000000" w:rsidRDefault="00000000" w:rsidRPr="00000000" w14:paraId="00000017">
      <w:pPr>
        <w:keepLines w:val="0"/>
        <w:widowControl w:val="1"/>
        <w:numPr>
          <w:ilvl w:val="0"/>
          <w:numId w:val="13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Compatibilidade com exigências de mobilidade urbana e integração viária. </w:t>
      </w:r>
    </w:p>
    <w:p w:rsidR="00000000" w:rsidDel="00000000" w:rsidP="00000000" w:rsidRDefault="00000000" w:rsidRPr="00000000" w14:paraId="00000018">
      <w:pPr>
        <w:keepLines w:val="0"/>
        <w:widowControl w:val="1"/>
        <w:spacing w:after="0" w:before="20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Sustentabilidade (Ambiental, Social e Econômica) </w:t>
      </w:r>
    </w:p>
    <w:p w:rsidR="00000000" w:rsidDel="00000000" w:rsidP="00000000" w:rsidRDefault="00000000" w:rsidRPr="00000000" w14:paraId="00000019">
      <w:pPr>
        <w:keepLines w:val="0"/>
        <w:widowControl w:val="1"/>
        <w:numPr>
          <w:ilvl w:val="0"/>
          <w:numId w:val="11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Ambiental: soluções com menor impacto ambiental, reaproveitamento de materiais e manejo adequado de resíduos; </w:t>
      </w:r>
    </w:p>
    <w:p w:rsidR="00000000" w:rsidDel="00000000" w:rsidP="00000000" w:rsidRDefault="00000000" w:rsidRPr="00000000" w14:paraId="0000001A">
      <w:pPr>
        <w:keepLines w:val="0"/>
        <w:widowControl w:val="1"/>
        <w:numPr>
          <w:ilvl w:val="0"/>
          <w:numId w:val="11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Social: segurança no canteiro de obras e inclusão de mão de obra local; </w:t>
      </w:r>
    </w:p>
    <w:p w:rsidR="00000000" w:rsidDel="00000000" w:rsidP="00000000" w:rsidRDefault="00000000" w:rsidRPr="00000000" w14:paraId="0000001B">
      <w:pPr>
        <w:keepLines w:val="0"/>
        <w:widowControl w:val="1"/>
        <w:numPr>
          <w:ilvl w:val="0"/>
          <w:numId w:val="11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Econômica: soluções com menor custo de manutenção e operação. </w:t>
      </w:r>
    </w:p>
    <w:p w:rsidR="00000000" w:rsidDel="00000000" w:rsidP="00000000" w:rsidRDefault="00000000" w:rsidRPr="00000000" w14:paraId="0000001C">
      <w:pPr>
        <w:keepLines w:val="0"/>
        <w:widowControl w:val="1"/>
        <w:spacing w:after="0" w:before="20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Natureza e Duração do Contrato </w:t>
      </w:r>
    </w:p>
    <w:p w:rsidR="00000000" w:rsidDel="00000000" w:rsidP="00000000" w:rsidRDefault="00000000" w:rsidRPr="00000000" w14:paraId="0000001D">
      <w:pPr>
        <w:keepLines w:val="0"/>
        <w:widowControl w:val="1"/>
        <w:numPr>
          <w:ilvl w:val="0"/>
          <w:numId w:val="16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contratação não possui caráter continuado; </w:t>
      </w:r>
    </w:p>
    <w:p w:rsidR="00000000" w:rsidDel="00000000" w:rsidP="00000000" w:rsidRDefault="00000000" w:rsidRPr="00000000" w14:paraId="0000001E">
      <w:pPr>
        <w:keepLines w:val="0"/>
        <w:widowControl w:val="1"/>
        <w:numPr>
          <w:ilvl w:val="0"/>
          <w:numId w:val="16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Prazo de execução: de até 6 (seis) meses. </w:t>
      </w:r>
    </w:p>
    <w:p w:rsidR="00000000" w:rsidDel="00000000" w:rsidP="00000000" w:rsidRDefault="00000000" w:rsidRPr="00000000" w14:paraId="0000001F">
      <w:pPr>
        <w:keepLines w:val="0"/>
        <w:widowControl w:val="1"/>
        <w:spacing w:after="0" w:before="20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d) Da análise da demanda e classificação do objeto Da análise da demanda, verificou-se que o objeto não se enquadra como serviço comum de engenharia padronizável. Pelo contrário, classifica-se como Serviço Especial de Engenharia (Art. 6º, XXI, 'b') do tipo Serviço Técnico Especializado de Natureza Predominantemente Intelectual (Art. 6º, XVIII, 'a', Lei 14.133/21). A complexidade evidencia-se pela necessidade de integração multidisciplinar de alta especialização, envolvendo: </w:t>
      </w:r>
    </w:p>
    <w:p w:rsidR="00000000" w:rsidDel="00000000" w:rsidP="00000000" w:rsidRDefault="00000000" w:rsidRPr="00000000" w14:paraId="00000020">
      <w:pPr>
        <w:keepLines w:val="0"/>
        <w:widowControl w:val="1"/>
        <w:numPr>
          <w:ilvl w:val="0"/>
          <w:numId w:val="2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Geotecnia complexa: Soluções para estabilidade de taludes em solos e recomposição de estruturas colapsadas; </w:t>
      </w:r>
    </w:p>
    <w:p w:rsidR="00000000" w:rsidDel="00000000" w:rsidP="00000000" w:rsidRDefault="00000000" w:rsidRPr="00000000" w14:paraId="00000021">
      <w:pPr>
        <w:keepLines w:val="0"/>
        <w:widowControl w:val="1"/>
        <w:numPr>
          <w:ilvl w:val="0"/>
          <w:numId w:val="2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Hidrologia avançada: Modelagem de cenários críticos de vazão para os pôlderes (Rio Branco, Mato Grande, etc.); </w:t>
      </w:r>
    </w:p>
    <w:p w:rsidR="00000000" w:rsidDel="00000000" w:rsidP="00000000" w:rsidRDefault="00000000" w:rsidRPr="00000000" w14:paraId="00000022">
      <w:pPr>
        <w:keepLines w:val="0"/>
        <w:widowControl w:val="1"/>
        <w:numPr>
          <w:ilvl w:val="0"/>
          <w:numId w:val="2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Estruturas Especiais: Projeto de obra de arte especial (ponte em concreto armado/protendido). Tais atividades exigem subjetividade técnica, criatividade e expertise que variam significativamente entre os profissionais do mercado." </w:t>
      </w:r>
    </w:p>
    <w:p w:rsidR="00000000" w:rsidDel="00000000" w:rsidP="00000000" w:rsidRDefault="00000000" w:rsidRPr="00000000" w14:paraId="00000023">
      <w:pPr>
        <w:keepLines w:val="0"/>
        <w:widowControl w:val="1"/>
        <w:spacing w:after="0" w:before="20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adoção do critério de julgamento por 'Menor Preço' traria riscos inaceitáveis para este empreendimento, tais como: </w:t>
      </w:r>
    </w:p>
    <w:p w:rsidR="00000000" w:rsidDel="00000000" w:rsidP="00000000" w:rsidRDefault="00000000" w:rsidRPr="00000000" w14:paraId="00000024">
      <w:pPr>
        <w:keepLines w:val="0"/>
        <w:widowControl w:val="1"/>
        <w:numPr>
          <w:ilvl w:val="0"/>
          <w:numId w:val="4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Risco de Soluções Subótimas: Uma empresa selecionada apenas pelo baixo custo tende a entregar projetos padronizados que, embora tecnicamente corretos, podem resultar em obras muito mais caras para serem executadas (ex: super dimensionamento de fundações por falta de investigação geotécnica refinada). </w:t>
      </w:r>
    </w:p>
    <w:p w:rsidR="00000000" w:rsidDel="00000000" w:rsidP="00000000" w:rsidRDefault="00000000" w:rsidRPr="00000000" w14:paraId="00000025">
      <w:pPr>
        <w:keepLines w:val="0"/>
        <w:widowControl w:val="1"/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Risco de Inexecução e Aditivos: Projetos mal detalhados (comuns em propostas de preço vil) são a causa raiz de paralisações e aditivos contratuais durante a fase de obras (Lei de Sitter: o custo de corrigir o projeto na fase de obra é exponencialmente maior). </w:t>
      </w:r>
    </w:p>
    <w:p w:rsidR="00000000" w:rsidDel="00000000" w:rsidP="00000000" w:rsidRDefault="00000000" w:rsidRPr="00000000" w14:paraId="00000026">
      <w:pPr>
        <w:keepLines w:val="0"/>
        <w:widowControl w:val="1"/>
        <w:numPr>
          <w:ilvl w:val="0"/>
          <w:numId w:val="4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Risco à Segurança: Falhas de concepção no sistema de proteção de cheias colocam em risco vidas humanas, não sendo passível de tolerância a contratação de qualidade 'mínima aceitável'." </w:t>
      </w:r>
    </w:p>
    <w:p w:rsidR="00000000" w:rsidDel="00000000" w:rsidP="00000000" w:rsidRDefault="00000000" w:rsidRPr="00000000" w14:paraId="00000027">
      <w:pPr>
        <w:keepLines w:val="0"/>
        <w:widowControl w:val="1"/>
        <w:spacing w:after="0" w:before="20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Portanto, a avaliação da qualidade técnica das propostas que superarem os requisitos mínimos de habilitação é relevante aos fins pretendidos (Art. 36, § 1º). A Administração obtém vantagens concretas ao pontuar e selecionar licitantes que ofereçam: </w:t>
      </w:r>
    </w:p>
    <w:p w:rsidR="00000000" w:rsidDel="00000000" w:rsidP="00000000" w:rsidRDefault="00000000" w:rsidRPr="00000000" w14:paraId="00000028">
      <w:pPr>
        <w:keepLines w:val="0"/>
        <w:widowControl w:val="1"/>
        <w:numPr>
          <w:ilvl w:val="0"/>
          <w:numId w:val="32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Equipe Sênior: Engenheiros com experiência específica em barragens/diques e drenagem urbana complexa têm maior capacidade de prever patologias ocultas. </w:t>
      </w:r>
    </w:p>
    <w:p w:rsidR="00000000" w:rsidDel="00000000" w:rsidP="00000000" w:rsidRDefault="00000000" w:rsidRPr="00000000" w14:paraId="00000029">
      <w:pPr>
        <w:keepLines w:val="0"/>
        <w:widowControl w:val="1"/>
        <w:numPr>
          <w:ilvl w:val="0"/>
          <w:numId w:val="32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Metodologia de Execução: A proposta que apresentar melhor plano de sondagem e diagnósticos (Laudo de Cobertura Vegetal, Estudos Hidrológicos detalhados) entregará um produto final que reduzirá o Custo Global do Ciclo de Vida da obra. </w:t>
      </w:r>
    </w:p>
    <w:p w:rsidR="00000000" w:rsidDel="00000000" w:rsidP="00000000" w:rsidRDefault="00000000" w:rsidRPr="00000000" w14:paraId="0000002A">
      <w:pPr>
        <w:keepLines w:val="0"/>
        <w:widowControl w:val="1"/>
        <w:numPr>
          <w:ilvl w:val="0"/>
          <w:numId w:val="32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Acervo Técnico: Empresas com experiência em obras hidráulicas similares (pôlderes) possuem know-how para apresentar soluções mais eficientes e econômicas para a futura execução da obra." </w:t>
      </w:r>
    </w:p>
    <w:p w:rsidR="00000000" w:rsidDel="00000000" w:rsidP="00000000" w:rsidRDefault="00000000" w:rsidRPr="00000000" w14:paraId="0000002B">
      <w:pPr>
        <w:keepLines w:val="0"/>
        <w:widowControl w:val="1"/>
        <w:spacing w:after="0" w:before="20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Conclusão e Definição dos Pesos:</w:t>
      </w:r>
    </w:p>
    <w:p w:rsidR="00000000" w:rsidDel="00000000" w:rsidP="00000000" w:rsidRDefault="00000000" w:rsidRPr="00000000" w14:paraId="0000002C">
      <w:pPr>
        <w:keepLines w:val="0"/>
        <w:widowControl w:val="1"/>
        <w:spacing w:after="0" w:before="20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Portanto, consideramos que o custo do projeto é uma fração pequena do custo total do empreendimento, mas define a qualidade e o preço da obra futura, opta-se pelo critério de julgamento Técnica e Preço, com fulcro no Art. 36, § 1º, I e IV da Lei 14.133/2021. A fim de priorizar a qualidade intelectual e mitigar riscos geológicos/hidráulicos, define-se a ponderação de 70% para a Proposta Técnica e 30% para a Proposta de Preço, conforme teto autorizado pelo § 2º do mesmo artigo, garantindo-se a seleção da proposta mais vantajosa sob a ótica da eficiência e segurança."</w:t>
      </w:r>
    </w:p>
    <w:p w:rsidR="00000000" w:rsidDel="00000000" w:rsidP="00000000" w:rsidRDefault="00000000" w:rsidRPr="00000000" w14:paraId="0000002D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9eon5gqww61v" w:id="4"/>
      <w:bookmarkEnd w:id="4"/>
      <w:r w:rsidDel="00000000" w:rsidR="00000000" w:rsidRPr="00000000">
        <w:rPr>
          <w:rtl w:val="0"/>
        </w:rPr>
        <w:t xml:space="preserve">5 - LEVANTAMENTO DE MERCADO:</w:t>
      </w:r>
    </w:p>
    <w:p w:rsidR="00000000" w:rsidDel="00000000" w:rsidP="00000000" w:rsidRDefault="00000000" w:rsidRPr="00000000" w14:paraId="0000002E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5.1 - DA ESCOLHA DA SOLUÇÃO</w:t>
      </w:r>
    </w:p>
    <w:p w:rsidR="00000000" w:rsidDel="00000000" w:rsidP="00000000" w:rsidRDefault="00000000" w:rsidRPr="00000000" w14:paraId="0000002F">
      <w:pPr>
        <w:keepLines w:val="0"/>
        <w:widowControl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Conforme detalhado nos itens 3 e 4, o objeto da presente contratação é delimitado e específico, consistindo na necessidade de elaboração de projetos, pareceres e estudos técnicos. Diante desse cenário, foram delineadas as seguintes alternativas para a solução da demanda:</w:t>
      </w:r>
    </w:p>
    <w:p w:rsidR="00000000" w:rsidDel="00000000" w:rsidP="00000000" w:rsidRDefault="00000000" w:rsidRPr="00000000" w14:paraId="00000030">
      <w:pPr>
        <w:keepLines w:val="0"/>
        <w:widowControl w:val="1"/>
        <w:numPr>
          <w:ilvl w:val="0"/>
          <w:numId w:val="5"/>
        </w:numPr>
        <w:spacing w:after="0" w:afterAutospacing="0" w:before="24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Solução 01: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Execução dos serviços mediante utilização de mão de obra própria;</w:t>
      </w:r>
    </w:p>
    <w:p w:rsidR="00000000" w:rsidDel="00000000" w:rsidP="00000000" w:rsidRDefault="00000000" w:rsidRPr="00000000" w14:paraId="00000031">
      <w:pPr>
        <w:keepLines w:val="0"/>
        <w:widowControl w:val="1"/>
        <w:numPr>
          <w:ilvl w:val="0"/>
          <w:numId w:val="5"/>
        </w:numPr>
        <w:spacing w:after="0" w:afterAutospacing="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Solução 02: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Contratação de empresa especializada para a execução do objeto;</w:t>
      </w:r>
    </w:p>
    <w:p w:rsidR="00000000" w:rsidDel="00000000" w:rsidP="00000000" w:rsidRDefault="00000000" w:rsidRPr="00000000" w14:paraId="00000032">
      <w:pPr>
        <w:keepLines w:val="0"/>
        <w:widowControl w:val="1"/>
        <w:numPr>
          <w:ilvl w:val="0"/>
          <w:numId w:val="5"/>
        </w:numPr>
        <w:spacing w:after="240" w:before="0" w:beforeAutospacing="0"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Solução 03: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Adesão a Ata de Registro de Preços (ARP).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Lines w:val="0"/>
        <w:widowControl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5.1.1. Solução 01: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execução direta pela Administração demonstra-se inviável sob as óticas administrativa e financeira. Atualmente, a Prefeitura não dispõe de quadro de pessoal com as qualificações técnicas exigidas, tampouco possui os equipamentos 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softwares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necessários para a realização de ensaios, simulações e projetos de alta complexidade, notadamente aqueles que demandam a tecnologia BIM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Building Information Modeling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34">
      <w:pPr>
        <w:keepLines w:val="0"/>
        <w:widowControl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5.1.2. Solução 02: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contratação de empresa especializada apresenta-se como a alternativa mais adequada à necessidade identificada. Tal solução assegura que o objeto seja executado por profissionais qualificados e amparados por infraestrutura tecnológica de ponta, garantindo o pleno atendimento aos requisitos técnicos do projeto.</w:t>
      </w:r>
    </w:p>
    <w:p w:rsidR="00000000" w:rsidDel="00000000" w:rsidP="00000000" w:rsidRDefault="00000000" w:rsidRPr="00000000" w14:paraId="00000035">
      <w:pPr>
        <w:keepLines w:val="0"/>
        <w:widowControl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5.1.3. Solução 03: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adesão a uma Ata de Registro de Preços revela-se impraticável neste contexto. Por se tratar de um serviço técnico especializado, cujas particularidades superam os requisitos de objetos padronizados, não há atas vigentes que contemplem tal escopo, uma vez que o Sistema de Registro de Preços é prioritariamente voltado a serviços comuns de engenharia. Ademais, a heterogeneidade e a complexidade do objeto dificultariam a identificação de uma ata que atendesse integralmente às especificidades exigidas pela Administração.</w:t>
      </w:r>
    </w:p>
    <w:p w:rsidR="00000000" w:rsidDel="00000000" w:rsidP="00000000" w:rsidRDefault="00000000" w:rsidRPr="00000000" w14:paraId="00000036">
      <w:pPr>
        <w:keepLines w:val="0"/>
        <w:widowControl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5.1.4.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Diante do exposto e após a análise comparativa das alternativas, conclui-se que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Solução 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apresenta-se como a única via apta a garantir a eficiência e a qualidade técnica exigidas pela Administração Pública.</w:t>
      </w:r>
    </w:p>
    <w:p w:rsidR="00000000" w:rsidDel="00000000" w:rsidP="00000000" w:rsidRDefault="00000000" w:rsidRPr="00000000" w14:paraId="00000037">
      <w:pPr>
        <w:keepLines w:val="0"/>
        <w:widowControl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Enquanto as demais opções esbarram em limitações operacionais severas — como a ausência de infraestrutura tecnológica própria (Solução 01) ou a incompatibilidade do rito de registro de preços com a complexidade do objeto (Solução 03) —, a contratação de empresa especializada assegura o aporte de conhecimento técnico atualizado e o cumprimento rigoroso do cronograma de estudos e projetos.</w:t>
      </w:r>
    </w:p>
    <w:p w:rsidR="00000000" w:rsidDel="00000000" w:rsidP="00000000" w:rsidRDefault="00000000" w:rsidRPr="00000000" w14:paraId="00000038">
      <w:pPr>
        <w:keepLines w:val="0"/>
        <w:widowControl w:val="1"/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Portanto,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recomenda-se o prosseguimento do processo licitatório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voltado à contratação de pessoa jurídica especializada, visando o atendimento pleno do interesse público e a mitigação de riscos técnicos na execução do objeto.</w:t>
      </w:r>
    </w:p>
    <w:p w:rsidR="00000000" w:rsidDel="00000000" w:rsidP="00000000" w:rsidRDefault="00000000" w:rsidRPr="00000000" w14:paraId="00000039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5.2 – JUSTIFICATIVA </w:t>
      </w:r>
    </w:p>
    <w:p w:rsidR="00000000" w:rsidDel="00000000" w:rsidP="00000000" w:rsidRDefault="00000000" w:rsidRPr="00000000" w14:paraId="0000003A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presente justificativa, integrante deste ETP, tem por finalidade expor as razões técnicas e legais que fundamentam a não realização de levantamento de mercado para:</w:t>
      </w:r>
    </w:p>
    <w:p w:rsidR="00000000" w:rsidDel="00000000" w:rsidP="00000000" w:rsidRDefault="00000000" w:rsidRPr="00000000" w14:paraId="0000003B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Elaboração de projeto geotécnico, com execução de investigações e ensaios de solos para o polder Niteroi; </w:t>
      </w:r>
    </w:p>
    <w:p w:rsidR="00000000" w:rsidDel="00000000" w:rsidP="00000000" w:rsidRDefault="00000000" w:rsidRPr="00000000" w14:paraId="0000003C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Elaboração de projeto estrutural para ponte em concreto armado ou protendido, incluindo dimensionamento, detalhamento e especificações construtivas; </w:t>
      </w:r>
    </w:p>
    <w:p w:rsidR="00000000" w:rsidDel="00000000" w:rsidP="00000000" w:rsidRDefault="00000000" w:rsidRPr="00000000" w14:paraId="0000003D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Elaboração de estudos e pareceres hidrológicos para os polderes Rio Branco, Niteroi, Mato Grande e Mathias Velho. </w:t>
      </w:r>
    </w:p>
    <w:p w:rsidR="00000000" w:rsidDel="00000000" w:rsidP="00000000" w:rsidRDefault="00000000" w:rsidRPr="00000000" w14:paraId="0000003E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Todos os objetos são serviços técnicos especializados amparados por metodologias e normas técnicas consolidadas, razão pela qual a Administração entende que não se justifica levantamento de mercado nesta etapa. </w:t>
      </w:r>
    </w:p>
    <w:p w:rsidR="00000000" w:rsidDel="00000000" w:rsidP="00000000" w:rsidRDefault="00000000" w:rsidRPr="00000000" w14:paraId="0000003F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5.3 – DO FUNDAMENTO LEGAL </w:t>
      </w:r>
    </w:p>
    <w:p w:rsidR="00000000" w:rsidDel="00000000" w:rsidP="00000000" w:rsidRDefault="00000000" w:rsidRPr="00000000" w14:paraId="00000040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§2º do art. 18 da Lei nº 14.133/2021 estabelece:</w:t>
      </w:r>
    </w:p>
    <w:p w:rsidR="00000000" w:rsidDel="00000000" w:rsidP="00000000" w:rsidRDefault="00000000" w:rsidRPr="00000000" w14:paraId="00000041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“§ 2º A Administração poderá deixar de realizar o levantamento de mercado quando o objeto for padronizado ou baseado em metodologias ou especificações técnicas consolidadas, devidamente justificadas nos autos.” </w:t>
      </w:r>
    </w:p>
    <w:p w:rsidR="00000000" w:rsidDel="00000000" w:rsidP="00000000" w:rsidRDefault="00000000" w:rsidRPr="00000000" w14:paraId="00000042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Assim, estando o objeto respaldado por metodologia consolidada, justifica-se a dispensa do levantamento de mercado. </w:t>
      </w:r>
    </w:p>
    <w:p w:rsidR="00000000" w:rsidDel="00000000" w:rsidP="00000000" w:rsidRDefault="00000000" w:rsidRPr="00000000" w14:paraId="0000004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5.4 – DA FUNDAMENTAÇÃO TÉCNICA </w:t>
      </w:r>
    </w:p>
    <w:p w:rsidR="00000000" w:rsidDel="00000000" w:rsidP="00000000" w:rsidRDefault="00000000" w:rsidRPr="00000000" w14:paraId="0000004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projeto geotécnico e o projeto de ponte serão desenvolvidos com base em normas e diretrizes consolidadas, dentre as quais: </w:t>
      </w:r>
    </w:p>
    <w:p w:rsidR="00000000" w:rsidDel="00000000" w:rsidP="00000000" w:rsidRDefault="00000000" w:rsidRPr="00000000" w14:paraId="00000045">
      <w:pPr>
        <w:keepLines w:val="0"/>
        <w:widowControl w:val="1"/>
        <w:numPr>
          <w:ilvl w:val="0"/>
          <w:numId w:val="33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ABNT NBR 6118:2023: Projeto de estruturas de concreto – Procedimento. Rio de Janeiro, 2023. </w:t>
      </w:r>
    </w:p>
    <w:p w:rsidR="00000000" w:rsidDel="00000000" w:rsidP="00000000" w:rsidRDefault="00000000" w:rsidRPr="00000000" w14:paraId="00000046">
      <w:pPr>
        <w:keepLines w:val="0"/>
        <w:widowControl w:val="1"/>
        <w:numPr>
          <w:ilvl w:val="0"/>
          <w:numId w:val="3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ABNT NBR 6457:2024: Solos — Preparação de amostras para ensaios de compactação, caracterização e determinação do teor de umidade. Rio de Janeiro, 2024. </w:t>
      </w:r>
    </w:p>
    <w:p w:rsidR="00000000" w:rsidDel="00000000" w:rsidP="00000000" w:rsidRDefault="00000000" w:rsidRPr="00000000" w14:paraId="00000047">
      <w:pPr>
        <w:keepLines w:val="0"/>
        <w:widowControl w:val="1"/>
        <w:numPr>
          <w:ilvl w:val="0"/>
          <w:numId w:val="3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ABNT NBR 6484:2020: Solo — Sondagem de simples reconhecimento com SPT — Método de ensaio. Rio de Janeiro, 2020. </w:t>
      </w:r>
    </w:p>
    <w:p w:rsidR="00000000" w:rsidDel="00000000" w:rsidP="00000000" w:rsidRDefault="00000000" w:rsidRPr="00000000" w14:paraId="00000048">
      <w:pPr>
        <w:keepLines w:val="0"/>
        <w:widowControl w:val="1"/>
        <w:numPr>
          <w:ilvl w:val="0"/>
          <w:numId w:val="3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ABNT NBR 7181:2025: Solo — Análise granulométrica. Rio de Janeiro, 2025. </w:t>
      </w:r>
    </w:p>
    <w:p w:rsidR="00000000" w:rsidDel="00000000" w:rsidP="00000000" w:rsidRDefault="00000000" w:rsidRPr="00000000" w14:paraId="00000049">
      <w:pPr>
        <w:keepLines w:val="0"/>
        <w:widowControl w:val="1"/>
        <w:numPr>
          <w:ilvl w:val="0"/>
          <w:numId w:val="3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ABNT NBR 7188:2024: Ações devido ao tráfego de veículos rodoviários e de pedestres em pontes, viadutos e passarelas. Rio de Janeiro, 2024. </w:t>
      </w:r>
    </w:p>
    <w:p w:rsidR="00000000" w:rsidDel="00000000" w:rsidP="00000000" w:rsidRDefault="00000000" w:rsidRPr="00000000" w14:paraId="0000004A">
      <w:pPr>
        <w:keepLines w:val="0"/>
        <w:widowControl w:val="1"/>
        <w:numPr>
          <w:ilvl w:val="0"/>
          <w:numId w:val="3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ABNT NBR 11.682:2009: Estabilidade de Taludes – Procedimento. Rio de Janeiro, 2009. ABNT NBR 16257:2018: Solo — Ensaios Triaxiais. Rio de Janeiro, 2018. </w:t>
      </w:r>
    </w:p>
    <w:p w:rsidR="00000000" w:rsidDel="00000000" w:rsidP="00000000" w:rsidRDefault="00000000" w:rsidRPr="00000000" w14:paraId="0000004B">
      <w:pPr>
        <w:keepLines w:val="0"/>
        <w:widowControl w:val="1"/>
        <w:numPr>
          <w:ilvl w:val="0"/>
          <w:numId w:val="3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ABNT NBR 16694:2020: Projeto de pontes rodoviárias de aço e mistas de aço e concreto. Rio de Janeiro, 2020. </w:t>
      </w:r>
    </w:p>
    <w:p w:rsidR="00000000" w:rsidDel="00000000" w:rsidP="00000000" w:rsidRDefault="00000000" w:rsidRPr="00000000" w14:paraId="0000004C">
      <w:pPr>
        <w:keepLines w:val="0"/>
        <w:widowControl w:val="1"/>
        <w:numPr>
          <w:ilvl w:val="0"/>
          <w:numId w:val="3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ABNT NBR 16900:2020: Geotecnia — Sondagem com ensaio de cone (CPT e CPTU). Rio de Janeiro, 2020. </w:t>
      </w:r>
    </w:p>
    <w:p w:rsidR="00000000" w:rsidDel="00000000" w:rsidP="00000000" w:rsidRDefault="00000000" w:rsidRPr="00000000" w14:paraId="0000004D">
      <w:pPr>
        <w:keepLines w:val="0"/>
        <w:widowControl w:val="1"/>
        <w:numPr>
          <w:ilvl w:val="0"/>
          <w:numId w:val="3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AGÊNCIA NACIONAL DE ÁGUAS (ANA). Manual do Empreendedor sobre Segurança de Barragens: Volume V – Diretrizes para a Elaboração de Projetos de Barragens. Brasília, DF, 2016. </w:t>
      </w:r>
    </w:p>
    <w:p w:rsidR="00000000" w:rsidDel="00000000" w:rsidP="00000000" w:rsidRDefault="00000000" w:rsidRPr="00000000" w14:paraId="0000004E">
      <w:pPr>
        <w:keepLines w:val="0"/>
        <w:widowControl w:val="1"/>
        <w:numPr>
          <w:ilvl w:val="0"/>
          <w:numId w:val="3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DEPARTAMENTO NACIONAL DE INFRAESTRUTURA DE TRANSPORTES (DNIT). NORMA DNIT 117/2009 – ES: Pontes e viadutos rodoviários – Concretos, argamassas e calda de cimento para injeção - Especificação de Serviço. Rio de Janeiro, 2009. </w:t>
      </w:r>
    </w:p>
    <w:p w:rsidR="00000000" w:rsidDel="00000000" w:rsidP="00000000" w:rsidRDefault="00000000" w:rsidRPr="00000000" w14:paraId="0000004F">
      <w:pPr>
        <w:keepLines w:val="0"/>
        <w:widowControl w:val="1"/>
        <w:numPr>
          <w:ilvl w:val="0"/>
          <w:numId w:val="3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DEPARTAMENTO NACIONAL DE INFRAESTRUTURA DE TRANSPORTES (DNIT). NORMA DNIT 123/2009 – ES: Pontes e viadutos rodoviários – Estruturas de concreto protendido - Especificação de serviço. Rio de Janeiro, 2009. </w:t>
      </w:r>
    </w:p>
    <w:p w:rsidR="00000000" w:rsidDel="00000000" w:rsidP="00000000" w:rsidRDefault="00000000" w:rsidRPr="00000000" w14:paraId="00000050">
      <w:pPr>
        <w:keepLines w:val="0"/>
        <w:widowControl w:val="1"/>
        <w:numPr>
          <w:ilvl w:val="0"/>
          <w:numId w:val="33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DEPARTAMENTO NACIONAL DE INFRAESTRUTURA DE TRANSPORTES (DNIT). NORMA DNIT 381/2022 – PRO: Projeto de aterros sobre solos moles para obras viárias – Procedimento. Rio de Janeiro, 2022. </w:t>
      </w:r>
    </w:p>
    <w:p w:rsidR="00000000" w:rsidDel="00000000" w:rsidP="00000000" w:rsidRDefault="00000000" w:rsidRPr="00000000" w14:paraId="00000051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estudos e pareceres Hidrológicos, baseiam-se primordialmente em literatura técnica consolidada e também: </w:t>
      </w:r>
    </w:p>
    <w:p w:rsidR="00000000" w:rsidDel="00000000" w:rsidP="00000000" w:rsidRDefault="00000000" w:rsidRPr="00000000" w14:paraId="00000052">
      <w:pPr>
        <w:keepLines w:val="0"/>
        <w:widowControl w:val="1"/>
        <w:numPr>
          <w:ilvl w:val="0"/>
          <w:numId w:val="18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DEPARTAMENTO NACIONAL DE INFRAESTRUTURA DE TRANSPORTES (DNIT). NORMA DNIT 208/2015 – ISF: Estudos Hidrológicos – Instrução de Serviço Ferroviário. Rio de Janeiro, 2012. </w:t>
      </w:r>
    </w:p>
    <w:p w:rsidR="00000000" w:rsidDel="00000000" w:rsidP="00000000" w:rsidRDefault="00000000" w:rsidRPr="00000000" w14:paraId="00000053">
      <w:pPr>
        <w:keepLines w:val="0"/>
        <w:widowControl w:val="1"/>
        <w:numPr>
          <w:ilvl w:val="0"/>
          <w:numId w:val="18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DEPARTAMENTO NACIONAL DE INFRAESTRUTURA DE TRANSPORTES (DNIT). NORMA DNIT 715/2005 – IPR: Manual de hidrologia Básica para estruturas de drenagem. Rio de Janeiro, 2005. </w:t>
      </w:r>
    </w:p>
    <w:p w:rsidR="00000000" w:rsidDel="00000000" w:rsidP="00000000" w:rsidRDefault="00000000" w:rsidRPr="00000000" w14:paraId="00000054">
      <w:pPr>
        <w:keepLines w:val="0"/>
        <w:widowControl w:val="1"/>
        <w:spacing w:after="0" w:before="20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Essas normas garantem padronização técnica e uniformidade metodológica, reduzindo a variabilidade entre fornecedores e assegurando resultados consistentes. </w:t>
      </w:r>
    </w:p>
    <w:p w:rsidR="00000000" w:rsidDel="00000000" w:rsidP="00000000" w:rsidRDefault="00000000" w:rsidRPr="00000000" w14:paraId="0000005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5.5 – DA ANÁLISE DE LICITAÇÕES ANTERIORES E DO GRAU DE COMPETITIVIDADE DO MERCADO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6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Conforme verificado no anexo 1 deste ETP, licitações anteriores para serviços de projetos de engenharia contaram com número expressivo de participantes, oriundos de empresas principalmente situadas no Rio Grande do Sul e de algumas de outras regiões do país: </w:t>
      </w:r>
    </w:p>
    <w:p w:rsidR="00000000" w:rsidDel="00000000" w:rsidP="00000000" w:rsidRDefault="00000000" w:rsidRPr="00000000" w14:paraId="00000057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277553" cy="1592706"/>
            <wp:effectExtent b="0" l="0" r="0" t="0"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7553" cy="15927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Distribuição percentual das empresas participantes: </w:t>
      </w:r>
    </w:p>
    <w:p w:rsidR="00000000" w:rsidDel="00000000" w:rsidP="00000000" w:rsidRDefault="00000000" w:rsidRPr="00000000" w14:paraId="00000059">
      <w:pPr>
        <w:keepLines w:val="0"/>
        <w:widowControl w:val="1"/>
        <w:numPr>
          <w:ilvl w:val="0"/>
          <w:numId w:val="10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Empresas do Rio Grande do Sul (RS): 81,25% </w:t>
      </w:r>
    </w:p>
    <w:p w:rsidR="00000000" w:rsidDel="00000000" w:rsidP="00000000" w:rsidRDefault="00000000" w:rsidRPr="00000000" w14:paraId="0000005A">
      <w:pPr>
        <w:keepLines w:val="0"/>
        <w:widowControl w:val="1"/>
        <w:numPr>
          <w:ilvl w:val="0"/>
          <w:numId w:val="10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Empresas de outros estados: 18,75% </w:t>
      </w:r>
    </w:p>
    <w:p w:rsidR="00000000" w:rsidDel="00000000" w:rsidP="00000000" w:rsidRDefault="00000000" w:rsidRPr="00000000" w14:paraId="0000005B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dados demonstram um mercado competitivo e consolidado, com ampla representatividade regional. </w:t>
      </w:r>
    </w:p>
    <w:p w:rsidR="00000000" w:rsidDel="00000000" w:rsidP="00000000" w:rsidRDefault="00000000" w:rsidRPr="00000000" w14:paraId="0000005C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Assim, não se justifica nova pesquisa, uma vez que o segmento já apresenta pluralidade de fornecedores qualificados. </w:t>
      </w:r>
    </w:p>
    <w:p w:rsidR="00000000" w:rsidDel="00000000" w:rsidP="00000000" w:rsidRDefault="00000000" w:rsidRPr="00000000" w14:paraId="0000005D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5.6 – DA ESTIMATIVA DE CUSTOS </w:t>
      </w:r>
    </w:p>
    <w:p w:rsidR="00000000" w:rsidDel="00000000" w:rsidP="00000000" w:rsidRDefault="00000000" w:rsidRPr="00000000" w14:paraId="0000005E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Devido a inexistência de composições de custos unitários referenciais condizentes com o objeto a ser licitado, o que impossibilita o emprego das Tabelas SINAPI e SICRO para estimativa de custos. </w:t>
      </w:r>
    </w:p>
    <w:p w:rsidR="00000000" w:rsidDel="00000000" w:rsidP="00000000" w:rsidRDefault="00000000" w:rsidRPr="00000000" w14:paraId="0000005F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Assim a estimativa de custos será elaborada nos termos do §2º do art. 23 da Lei nº 14.133/2021, especificamente com fundamento nos incisos II e III, que dispõe: </w:t>
      </w:r>
    </w:p>
    <w:p w:rsidR="00000000" w:rsidDel="00000000" w:rsidP="00000000" w:rsidRDefault="00000000" w:rsidRPr="00000000" w14:paraId="00000060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“II - utilização de dados de pesquisa publicada em mídia especializada, de tabela de referência formalmente aprovada pelo Poder Executivo federal e de sítios eletrônicos especializados ou de domínio amplo, desde que contenham a data e a hora de acesso; </w:t>
      </w:r>
    </w:p>
    <w:p w:rsidR="00000000" w:rsidDel="00000000" w:rsidP="00000000" w:rsidRDefault="00000000" w:rsidRPr="00000000" w14:paraId="00000061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 – contratações similares feitas pela Administração Pública, em execução ou concluídas no período de 1 (um) ano anterior à data da pesquisa de preços, observado o índice de atualização de preços correspondente;” </w:t>
      </w:r>
    </w:p>
    <w:p w:rsidR="00000000" w:rsidDel="00000000" w:rsidP="00000000" w:rsidRDefault="00000000" w:rsidRPr="00000000" w14:paraId="00000062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Dessa forma, o valor estimado para a presente contratação será definido com base em contratações similares realizadas pela Administração Pública nos últimos 12 (doze) meses, devidamente atualizadas pelos índices oficiais pertinentes e com utilização de mídia especializada". </w:t>
      </w:r>
    </w:p>
    <w:p w:rsidR="00000000" w:rsidDel="00000000" w:rsidP="00000000" w:rsidRDefault="00000000" w:rsidRPr="00000000" w14:paraId="0000006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Tal metodologia assegura que a estimativa de custos reflita valores praticados recentemente no mercado público, promovendo a economicidade, a razoabilidade e a vantajosidade para a Administração, em conformidade com os princípios da Lei nº 14.133/2021. </w:t>
      </w:r>
    </w:p>
    <w:p w:rsidR="00000000" w:rsidDel="00000000" w:rsidP="00000000" w:rsidRDefault="00000000" w:rsidRPr="00000000" w14:paraId="0000006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5.7 – DA CONCLUSÃO </w:t>
      </w:r>
    </w:p>
    <w:p w:rsidR="00000000" w:rsidDel="00000000" w:rsidP="00000000" w:rsidRDefault="00000000" w:rsidRPr="00000000" w14:paraId="0000006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Considerando que: </w:t>
      </w:r>
    </w:p>
    <w:p w:rsidR="00000000" w:rsidDel="00000000" w:rsidP="00000000" w:rsidRDefault="00000000" w:rsidRPr="00000000" w14:paraId="00000066">
      <w:pPr>
        <w:keepLines w:val="0"/>
        <w:widowControl w:val="1"/>
        <w:numPr>
          <w:ilvl w:val="0"/>
          <w:numId w:val="23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objeto é padronizado e amparado em metodologias técnicas consolidadas ; </w:t>
      </w:r>
    </w:p>
    <w:p w:rsidR="00000000" w:rsidDel="00000000" w:rsidP="00000000" w:rsidRDefault="00000000" w:rsidRPr="00000000" w14:paraId="00000067">
      <w:pPr>
        <w:keepLines w:val="0"/>
        <w:widowControl w:val="1"/>
        <w:numPr>
          <w:ilvl w:val="0"/>
          <w:numId w:val="2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há mercado competitivo e amplamente caracterizado em certames anteriores; </w:t>
      </w:r>
    </w:p>
    <w:p w:rsidR="00000000" w:rsidDel="00000000" w:rsidP="00000000" w:rsidRDefault="00000000" w:rsidRPr="00000000" w14:paraId="00000068">
      <w:pPr>
        <w:keepLines w:val="0"/>
        <w:widowControl w:val="1"/>
        <w:numPr>
          <w:ilvl w:val="0"/>
          <w:numId w:val="23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o §2º do art. 18 da Lei nº 14.133/2021 autoriza a dispensa do levantamento de mercado.</w:t>
      </w:r>
    </w:p>
    <w:p w:rsidR="00000000" w:rsidDel="00000000" w:rsidP="00000000" w:rsidRDefault="00000000" w:rsidRPr="00000000" w14:paraId="00000069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Conclui-se que não se faz necessária a realização de levantamento de mercado para o presente Estudo Técnico Preliminar e opta-se pela contratação de empresa especializada para realização dos serviços, conforme item 5.1.4. </w:t>
      </w:r>
    </w:p>
    <w:p w:rsidR="00000000" w:rsidDel="00000000" w:rsidP="00000000" w:rsidRDefault="00000000" w:rsidRPr="00000000" w14:paraId="0000006A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96drvux3dvk" w:id="5"/>
      <w:bookmarkEnd w:id="5"/>
      <w:r w:rsidDel="00000000" w:rsidR="00000000" w:rsidRPr="00000000">
        <w:rPr>
          <w:rtl w:val="0"/>
        </w:rPr>
        <w:t xml:space="preserve">6 - DESCRIÇÃO DA SOLUÇÃO COMO UM TODO:</w:t>
      </w:r>
    </w:p>
    <w:p w:rsidR="00000000" w:rsidDel="00000000" w:rsidP="00000000" w:rsidRDefault="00000000" w:rsidRPr="00000000" w14:paraId="0000006B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6.1. NATUREZA E ABRANGÊNCIA DA SOLUÇÃO</w:t>
      </w:r>
    </w:p>
    <w:p w:rsidR="00000000" w:rsidDel="00000000" w:rsidP="00000000" w:rsidRDefault="00000000" w:rsidRPr="00000000" w14:paraId="0000006C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solução proposta consiste na contratação de serviços técnicos especializados de engenharia para a elaboração dos projetos básico e executivo, estudos e pareceres das obras de engenharia destinadas à recomposição, ampliação e modernização do sistema de proteção hidráulica e estrutural do dique do município de Canoas/RS, incluindo o projeto da ponte em concreto armado ou protendido de interligação entre Canoas e Cachoeirinha.</w:t>
      </w:r>
    </w:p>
    <w:p w:rsidR="00000000" w:rsidDel="00000000" w:rsidP="00000000" w:rsidRDefault="00000000" w:rsidRPr="00000000" w14:paraId="0000006D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contratação engloba, de forma integrada, os seguintes elementos:</w:t>
      </w:r>
    </w:p>
    <w:p w:rsidR="00000000" w:rsidDel="00000000" w:rsidP="00000000" w:rsidRDefault="00000000" w:rsidRPr="00000000" w14:paraId="0000006E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Recomposição das cotas de projeto do DNOS, entre o Km 3+360 e o Km 5+329, restabelecendo a capacidade de contenção do dique;</w:t>
      </w:r>
    </w:p>
    <w:p w:rsidR="00000000" w:rsidDel="00000000" w:rsidP="00000000" w:rsidRDefault="00000000" w:rsidRPr="00000000" w14:paraId="0000006F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Pavimentação do trecho do dique, entre os Kms 3+360 e 5+329, assegurando acessibilidade e manutenção da estrutura;</w:t>
      </w:r>
    </w:p>
    <w:p w:rsidR="00000000" w:rsidDel="00000000" w:rsidP="00000000" w:rsidRDefault="00000000" w:rsidRPr="00000000" w14:paraId="00000070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Extensão do dique em aproximadamente 100 metros, até a cota de terreno 7.00, garantindo o fechamento adequado junto à cabeceira da pista da Base Aérea de Canoas;</w:t>
      </w:r>
    </w:p>
    <w:p w:rsidR="00000000" w:rsidDel="00000000" w:rsidP="00000000" w:rsidRDefault="00000000" w:rsidRPr="00000000" w14:paraId="00000071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d) Desenvolvimento de solução de engenharia para atingir a cota de proteção de 6.50 no trecho de 1.100 m entre a BR-116 e a Casa de Bombas 01, incluindo a ligação da Rua Catmandu à Rua Gravataí; </w:t>
      </w:r>
    </w:p>
    <w:p w:rsidR="00000000" w:rsidDel="00000000" w:rsidP="00000000" w:rsidRDefault="00000000" w:rsidRPr="00000000" w14:paraId="00000072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e) Recomposição do canal interno do dique, assegurando o escoamento e drenagem adequados; </w:t>
      </w:r>
    </w:p>
    <w:p w:rsidR="00000000" w:rsidDel="00000000" w:rsidP="00000000" w:rsidRDefault="00000000" w:rsidRPr="00000000" w14:paraId="0000007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f) Construção de ponte em concreto armado ou protendido na divisa entre Canoas e Cachoeirinha, essencial à mobilidade urbana e integração regional; </w:t>
      </w:r>
    </w:p>
    <w:p w:rsidR="00000000" w:rsidDel="00000000" w:rsidP="00000000" w:rsidRDefault="00000000" w:rsidRPr="00000000" w14:paraId="0000007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g) Elaboração de estudos e pareceres hidrológicos para os polderes Niteroi, Rio Branco, Mato Grande e Mathias Velho. </w:t>
      </w:r>
    </w:p>
    <w:p w:rsidR="00000000" w:rsidDel="00000000" w:rsidP="00000000" w:rsidRDefault="00000000" w:rsidRPr="00000000" w14:paraId="0000007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6.2. COMPONENTES TÉCNICOS DA SOLUÇÃO </w:t>
      </w:r>
    </w:p>
    <w:p w:rsidR="00000000" w:rsidDel="00000000" w:rsidP="00000000" w:rsidRDefault="00000000" w:rsidRPr="00000000" w14:paraId="00000076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execução da solução proposta abrange um conjunto integrado de projetos de engenharia, articulados entre si, de modo a compor o sistema completo de proteção hidráulica, estrutural e de mobilidade. São eles: </w:t>
      </w:r>
    </w:p>
    <w:p w:rsidR="00000000" w:rsidDel="00000000" w:rsidP="00000000" w:rsidRDefault="00000000" w:rsidRPr="00000000" w14:paraId="00000077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Projeto Geotécnico Destina-se a subsidiar as soluções estruturais e de fundação por meio de: </w:t>
      </w:r>
    </w:p>
    <w:p w:rsidR="00000000" w:rsidDel="00000000" w:rsidP="00000000" w:rsidRDefault="00000000" w:rsidRPr="00000000" w14:paraId="00000078">
      <w:pPr>
        <w:keepLines w:val="0"/>
        <w:widowControl w:val="1"/>
        <w:numPr>
          <w:ilvl w:val="0"/>
          <w:numId w:val="26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Investigações geotécnicas in loco (ensaios SPT, SPTU, coleta e ensaio de amostras deformadas e indeformadas); </w:t>
      </w:r>
    </w:p>
    <w:p w:rsidR="00000000" w:rsidDel="00000000" w:rsidP="00000000" w:rsidRDefault="00000000" w:rsidRPr="00000000" w14:paraId="00000079">
      <w:pPr>
        <w:keepLines w:val="0"/>
        <w:widowControl w:val="1"/>
        <w:numPr>
          <w:ilvl w:val="0"/>
          <w:numId w:val="26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Determinação das propriedades dos solos e análise de estabilidade de encostas e aterros sobre solos moles; </w:t>
      </w:r>
    </w:p>
    <w:p w:rsidR="00000000" w:rsidDel="00000000" w:rsidP="00000000" w:rsidRDefault="00000000" w:rsidRPr="00000000" w14:paraId="0000007A">
      <w:pPr>
        <w:keepLines w:val="0"/>
        <w:widowControl w:val="1"/>
        <w:numPr>
          <w:ilvl w:val="0"/>
          <w:numId w:val="26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Definição de técnicas de reforço, drenagem e fundações adequadas às condições locais. O projeto seguirá normas consolidadas, destacando-se as já citadas em 5.3. </w:t>
      </w:r>
    </w:p>
    <w:p w:rsidR="00000000" w:rsidDel="00000000" w:rsidP="00000000" w:rsidRDefault="00000000" w:rsidRPr="00000000" w14:paraId="0000007B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Projeto de Pavimentação do Dique </w:t>
      </w:r>
    </w:p>
    <w:p w:rsidR="00000000" w:rsidDel="00000000" w:rsidP="00000000" w:rsidRDefault="00000000" w:rsidRPr="00000000" w14:paraId="0000007C">
      <w:pPr>
        <w:keepLines w:val="0"/>
        <w:widowControl w:val="1"/>
        <w:numPr>
          <w:ilvl w:val="0"/>
          <w:numId w:val="21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Compreende o dimensionamento e detalhamento do sistema de pavimentação do trecho superior do dique (Km 3+360 ao Km 5+329), visando: </w:t>
      </w:r>
    </w:p>
    <w:p w:rsidR="00000000" w:rsidDel="00000000" w:rsidP="00000000" w:rsidRDefault="00000000" w:rsidRPr="00000000" w14:paraId="0000007D">
      <w:pPr>
        <w:keepLines w:val="0"/>
        <w:widowControl w:val="1"/>
        <w:numPr>
          <w:ilvl w:val="0"/>
          <w:numId w:val="21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Garantir a trafegabilidade e manutenção da estrutura; Permitir o acesso de veículos de inspeção e manutenção; </w:t>
      </w:r>
    </w:p>
    <w:p w:rsidR="00000000" w:rsidDel="00000000" w:rsidP="00000000" w:rsidRDefault="00000000" w:rsidRPr="00000000" w14:paraId="0000007E">
      <w:pPr>
        <w:keepLines w:val="0"/>
        <w:widowControl w:val="1"/>
        <w:numPr>
          <w:ilvl w:val="0"/>
          <w:numId w:val="21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Integrar a via ao entorno urbano, observando as normas do DNIT e da ABNT já citadas em 5.3. </w:t>
      </w:r>
    </w:p>
    <w:p w:rsidR="00000000" w:rsidDel="00000000" w:rsidP="00000000" w:rsidRDefault="00000000" w:rsidRPr="00000000" w14:paraId="0000007F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Projeto de Extensão do Dique </w:t>
      </w:r>
    </w:p>
    <w:p w:rsidR="00000000" w:rsidDel="00000000" w:rsidP="00000000" w:rsidRDefault="00000000" w:rsidRPr="00000000" w14:paraId="00000080">
      <w:pPr>
        <w:keepLines w:val="0"/>
        <w:widowControl w:val="1"/>
        <w:numPr>
          <w:ilvl w:val="0"/>
          <w:numId w:val="30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Abrange a concepção e o dimensionamento da extensão de aproximadamente 100 metros do dique, até a cota 7.00, incluindo: </w:t>
      </w:r>
    </w:p>
    <w:p w:rsidR="00000000" w:rsidDel="00000000" w:rsidP="00000000" w:rsidRDefault="00000000" w:rsidRPr="00000000" w14:paraId="00000081">
      <w:pPr>
        <w:keepLines w:val="0"/>
        <w:widowControl w:val="1"/>
        <w:numPr>
          <w:ilvl w:val="0"/>
          <w:numId w:val="30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Análise geotécnica do terreno de expansão; </w:t>
      </w:r>
    </w:p>
    <w:p w:rsidR="00000000" w:rsidDel="00000000" w:rsidP="00000000" w:rsidRDefault="00000000" w:rsidRPr="00000000" w14:paraId="00000082">
      <w:pPr>
        <w:keepLines w:val="0"/>
        <w:widowControl w:val="1"/>
        <w:numPr>
          <w:ilvl w:val="0"/>
          <w:numId w:val="30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Definição das seções típicas e dos materiais de aterro; </w:t>
      </w:r>
    </w:p>
    <w:p w:rsidR="00000000" w:rsidDel="00000000" w:rsidP="00000000" w:rsidRDefault="00000000" w:rsidRPr="00000000" w14:paraId="00000083">
      <w:pPr>
        <w:keepLines w:val="0"/>
        <w:widowControl w:val="1"/>
        <w:numPr>
          <w:ilvl w:val="0"/>
          <w:numId w:val="30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Estudo hidráulico para compatibilizar a nova extensão ao sistema existente e à Base Aérea de Canoas. </w:t>
      </w:r>
    </w:p>
    <w:p w:rsidR="00000000" w:rsidDel="00000000" w:rsidP="00000000" w:rsidRDefault="00000000" w:rsidRPr="00000000" w14:paraId="0000008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d) Projeto de Elevação de Cota e Interligação Viária </w:t>
      </w:r>
    </w:p>
    <w:p w:rsidR="00000000" w:rsidDel="00000000" w:rsidP="00000000" w:rsidRDefault="00000000" w:rsidRPr="00000000" w14:paraId="00000085">
      <w:pPr>
        <w:keepLines w:val="0"/>
        <w:widowControl w:val="1"/>
        <w:numPr>
          <w:ilvl w:val="0"/>
          <w:numId w:val="6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Envolve o desenvolvimento de solução de engenharia para atingir a cota de proteção 6.50 no trecho entre a BR-116 e a Casa de Bombas 01, com: </w:t>
      </w:r>
    </w:p>
    <w:p w:rsidR="00000000" w:rsidDel="00000000" w:rsidP="00000000" w:rsidRDefault="00000000" w:rsidRPr="00000000" w14:paraId="00000086">
      <w:pPr>
        <w:keepLines w:val="0"/>
        <w:widowControl w:val="1"/>
        <w:numPr>
          <w:ilvl w:val="0"/>
          <w:numId w:val="6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Análise topográfica e hidrológica do trecho; </w:t>
      </w:r>
    </w:p>
    <w:p w:rsidR="00000000" w:rsidDel="00000000" w:rsidP="00000000" w:rsidRDefault="00000000" w:rsidRPr="00000000" w14:paraId="00000087">
      <w:pPr>
        <w:keepLines w:val="0"/>
        <w:widowControl w:val="1"/>
        <w:numPr>
          <w:ilvl w:val="0"/>
          <w:numId w:val="6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Definição das alternativas geométricas e construtivas; </w:t>
      </w:r>
    </w:p>
    <w:p w:rsidR="00000000" w:rsidDel="00000000" w:rsidP="00000000" w:rsidRDefault="00000000" w:rsidRPr="00000000" w14:paraId="00000088">
      <w:pPr>
        <w:keepLines w:val="0"/>
        <w:widowControl w:val="1"/>
        <w:numPr>
          <w:ilvl w:val="0"/>
          <w:numId w:val="6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Projeto de pavimentação e drenagem associada à ligação da Rua Catmandu à Rua Gravataí, promovendo a integração viária e urbana. </w:t>
      </w:r>
    </w:p>
    <w:p w:rsidR="00000000" w:rsidDel="00000000" w:rsidP="00000000" w:rsidRDefault="00000000" w:rsidRPr="00000000" w14:paraId="00000089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e) Projeto do Canal Interno do Dique </w:t>
      </w:r>
    </w:p>
    <w:p w:rsidR="00000000" w:rsidDel="00000000" w:rsidP="00000000" w:rsidRDefault="00000000" w:rsidRPr="00000000" w14:paraId="0000008A">
      <w:pPr>
        <w:keepLines w:val="0"/>
        <w:widowControl w:val="1"/>
        <w:numPr>
          <w:ilvl w:val="0"/>
          <w:numId w:val="15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Consiste na recomposição e redimensionamento do canal interno, com vistas a: Restabelecer a capacidade de drenagem e escoamento interno do sistema; </w:t>
      </w:r>
    </w:p>
    <w:p w:rsidR="00000000" w:rsidDel="00000000" w:rsidP="00000000" w:rsidRDefault="00000000" w:rsidRPr="00000000" w14:paraId="0000008B">
      <w:pPr>
        <w:keepLines w:val="0"/>
        <w:widowControl w:val="1"/>
        <w:numPr>
          <w:ilvl w:val="0"/>
          <w:numId w:val="15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Incorporar dispositivos de controle de vazão e dissipação de energia; </w:t>
      </w:r>
    </w:p>
    <w:p w:rsidR="00000000" w:rsidDel="00000000" w:rsidP="00000000" w:rsidRDefault="00000000" w:rsidRPr="00000000" w14:paraId="0000008C">
      <w:pPr>
        <w:keepLines w:val="0"/>
        <w:widowControl w:val="1"/>
        <w:numPr>
          <w:ilvl w:val="0"/>
          <w:numId w:val="15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Garantir a segurança hidráulica das áreas adjacentes. </w:t>
      </w:r>
    </w:p>
    <w:p w:rsidR="00000000" w:rsidDel="00000000" w:rsidP="00000000" w:rsidRDefault="00000000" w:rsidRPr="00000000" w14:paraId="0000008D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f) Projeto Estrutural da Ponte em Concreto Armado ou Protendido </w:t>
      </w:r>
    </w:p>
    <w:p w:rsidR="00000000" w:rsidDel="00000000" w:rsidP="00000000" w:rsidRDefault="00000000" w:rsidRPr="00000000" w14:paraId="0000008E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Visa à concepção e detalhamento da nova ponte de interligação Canoas–Cachoeirinha, incluindo: </w:t>
      </w:r>
    </w:p>
    <w:p w:rsidR="00000000" w:rsidDel="00000000" w:rsidP="00000000" w:rsidRDefault="00000000" w:rsidRPr="00000000" w14:paraId="0000008F">
      <w:pPr>
        <w:keepLines w:val="0"/>
        <w:widowControl w:val="1"/>
        <w:numPr>
          <w:ilvl w:val="0"/>
          <w:numId w:val="1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Estudos topográficos, geotécnicos e hidrológicos da área de travessia; </w:t>
      </w:r>
    </w:p>
    <w:p w:rsidR="00000000" w:rsidDel="00000000" w:rsidP="00000000" w:rsidRDefault="00000000" w:rsidRPr="00000000" w14:paraId="00000090">
      <w:pPr>
        <w:keepLines w:val="0"/>
        <w:widowControl w:val="1"/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Modelagem estrutural e dimensionamento conforme os critérios das normas ABNT NBR 6118, NBR 7188, NBR 16694, DNIT 123/2009 – PRO e DNIT 117/2009 – PRO; Elaboração de memoriais descritivos, cálculos estruturais, desenhos executivos e especificações de materiais e fundações; </w:t>
      </w:r>
    </w:p>
    <w:p w:rsidR="00000000" w:rsidDel="00000000" w:rsidP="00000000" w:rsidRDefault="00000000" w:rsidRPr="00000000" w14:paraId="00000091">
      <w:pPr>
        <w:keepLines w:val="0"/>
        <w:widowControl w:val="1"/>
        <w:numPr>
          <w:ilvl w:val="0"/>
          <w:numId w:val="1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Definição de soluções construtivas e tecnológicas que otimizem a durabilidade e reduzam custos de manutenção. </w:t>
      </w:r>
    </w:p>
    <w:p w:rsidR="00000000" w:rsidDel="00000000" w:rsidP="00000000" w:rsidRDefault="00000000" w:rsidRPr="00000000" w14:paraId="00000092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g) Elaboração de estudos e pareceres Hidrológicos, para os polderes Niteroi, Rio Branco, Mato Grande e Mathias Velho </w:t>
      </w:r>
    </w:p>
    <w:p w:rsidR="00000000" w:rsidDel="00000000" w:rsidP="00000000" w:rsidRDefault="00000000" w:rsidRPr="00000000" w14:paraId="0000009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elaboração dos estudos e pareceres hidrológicos abrangerá a avaliação detalhada das vazões de chegada às casas de bombas dos polderes Niterói, Rio Branco, Mato Grande e Mathias Velho, considerando as características específicas das bacias de contribuição. Isso inclui a análise do regime de precipitação, coeficientes de escoamento, tempos de concentração, usos e ocupações do solo, além das particularidades geomorfológicas que influenciam a formação e o deslocamento do escoamento superficial. Serão empregados métodos hidrológicos adequados para estimar cenários críticos de vazão, com base em séries históricas disponíveis e parâmetros ajustados às realidades de cada polder. </w:t>
      </w:r>
    </w:p>
    <w:p w:rsidR="00000000" w:rsidDel="00000000" w:rsidP="00000000" w:rsidRDefault="00000000" w:rsidRPr="00000000" w14:paraId="0000009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estudos também avaliarão a capacidade de resposta das casas de bombas frente às vazões calculadas, identificando eventuais insuficiências do sistema de drenagem e a necessidade de medidas de adequação ou ampliação. A análise integrará modelos de simulação hidrológica e hidráulica, com emissão de parecer técnico conclusivo sobre o comportamento das bacias e a compatibilidade entre as vazões de entrada e a capacidade instalada de bombeamento, garantindo assim maior confiabilidade na gestão de cheias e na segurança operacional dos sistemas. </w:t>
      </w:r>
    </w:p>
    <w:p w:rsidR="00000000" w:rsidDel="00000000" w:rsidP="00000000" w:rsidRDefault="00000000" w:rsidRPr="00000000" w14:paraId="0000009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6.3. JUSTIFICATIVAS TÉCNICA E ECONÔMICA DA SOLUÇÃO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8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justificativas técnica e econômica da escolha da solução encontram-se expostas no item 5.4 deste Estudo Técnico Preliminar, que demonstra, com base em licitações anteriores e na competitividade do mercado, que a adoção de metodologias consolidadas e de projetos integrados é tecnicamente adequada e economicamente vantajosa para a Administração. </w:t>
      </w:r>
    </w:p>
    <w:p w:rsidR="00000000" w:rsidDel="00000000" w:rsidP="00000000" w:rsidRDefault="00000000" w:rsidRPr="00000000" w14:paraId="00000099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6.4. EXIGÊNCIAS RELACIONADAS À MANUTENÇÃO E ASSISTÊNCIA TÉCNIC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</w:t>
      </w:r>
    </w:p>
    <w:p w:rsidR="00000000" w:rsidDel="00000000" w:rsidP="00000000" w:rsidRDefault="00000000" w:rsidRPr="00000000" w14:paraId="0000009A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 se tratar de serviço técnico de elaboração de projetos, não há exigência de manutenção posterior. O contratado será responsável pela entrega dos produtos técnicos completos (projetos, memoriais e planilhas) e pela prestação de esclarecimentos técnicos complementares durante a fase de execução das obras, caso solicitado pela Administração. </w:t>
      </w:r>
    </w:p>
    <w:p w:rsidR="00000000" w:rsidDel="00000000" w:rsidP="00000000" w:rsidRDefault="00000000" w:rsidRPr="00000000" w14:paraId="0000009B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6.5. CONCLUSÃO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C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solução integrada de projetos geotécnicos, estruturais, hidráulicos e viários representa a alternativa mais vantajosa e tecnicamente segura para a Administração, pois: Baseia-se em metodologias e normas reconhecidas nacionalmente; Garante desempenho, durabilidade e segurança das intervenções futuras; Maximiza a eficiência no uso de recursos públicos; Atende integralmente ao disposto no art. 9º, IV, da IN SEGES/ME nº 58/2022 e no art. 18, VII, da Lei nº 14.133/2021. </w:t>
      </w:r>
    </w:p>
    <w:p w:rsidR="00000000" w:rsidDel="00000000" w:rsidP="00000000" w:rsidRDefault="00000000" w:rsidRPr="00000000" w14:paraId="0000009D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xr7jx1uzizvs" w:id="6"/>
      <w:bookmarkEnd w:id="6"/>
      <w:r w:rsidDel="00000000" w:rsidR="00000000" w:rsidRPr="00000000">
        <w:rPr>
          <w:rtl w:val="0"/>
        </w:rPr>
        <w:t xml:space="preserve">7 - ESTIMATIVA DAS QUANTIDADES A SEREM CONTRATADAS:</w:t>
      </w:r>
    </w:p>
    <w:p w:rsidR="00000000" w:rsidDel="00000000" w:rsidP="00000000" w:rsidRDefault="00000000" w:rsidRPr="00000000" w14:paraId="0000009E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 atendimento ao disposto no inciso V do art. 9º da Instrução Normativa SEGES/ME nº 58/2022, a estimativa das quantidades a serem contratadas foi elaborada com base em levantamentos técnicos específicos realizados para este projeto, complementados por parâmetros de referência adotados pela Administração Pública. </w:t>
      </w:r>
    </w:p>
    <w:p w:rsidR="00000000" w:rsidDel="00000000" w:rsidP="00000000" w:rsidRDefault="00000000" w:rsidRPr="00000000" w14:paraId="0000009F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os serviços relacionados ao projeto de recomposição de dique, as quantidades estimadas foram determinadas a partir de medições realizadas in loco, considerando a extensão real da faixa de intervenção, as condições geométricas observadas no terreno e a necessidade de recomposição estrutural conforme o traçado existente. Esse procedimento assegurou a elaboração de quantitativos compatíveis com as condições físicas verificadas no local. </w:t>
      </w:r>
    </w:p>
    <w:p w:rsidR="00000000" w:rsidDel="00000000" w:rsidP="00000000" w:rsidRDefault="00000000" w:rsidRPr="00000000" w14:paraId="000000A0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projeto da ponte, as dimensões e quantidades foram definidas com base nos requisitos técnicos mínimos aplicáveis ao tipo de obra, observando-se as normas vigentes de engenharia estrutural e hidráulica, bem como a disponibilidade de espaço para implantação. Foram considerados o vão necessário, a largura útil, os dispositivos de segurança e a compatibilização com a infraestrutura viária existente, o que resultou em uma quantificação aderente às necessidades funcionais e às restrições físicas da área. </w:t>
      </w:r>
    </w:p>
    <w:p w:rsidR="00000000" w:rsidDel="00000000" w:rsidP="00000000" w:rsidRDefault="00000000" w:rsidRPr="00000000" w14:paraId="000000A1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os estudos hidrológicos, a estimativa foi obtida mediante a medição dos comprimentos de canais e galerias de macrodrenagem relacionados à bacia de contribuição da área de intervenção. Esse levantamento permitiu dimensionar adequadamente os esforços necessários para a análise de regime de cheias, modelagem hidrológica e avaliação da capacidade de escoamento das estruturas existentes. </w:t>
      </w:r>
    </w:p>
    <w:p w:rsidR="00000000" w:rsidDel="00000000" w:rsidP="00000000" w:rsidRDefault="00000000" w:rsidRPr="00000000" w14:paraId="000000A2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Dessa forma, as quantidades apresentadas seguem critérios técnicos específicos, baseados em medições diretas, requisitos normativos e análise da infraestrutura disponível, assegurando uma estimativa precisa, alinhada às boas práticas de planejamento e capaz de reduzir riscos de inadequações ou necessidade de futuros aditivos. </w:t>
      </w:r>
    </w:p>
    <w:p w:rsidR="00000000" w:rsidDel="00000000" w:rsidP="00000000" w:rsidRDefault="00000000" w:rsidRPr="00000000" w14:paraId="000000A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657600" cy="828675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828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f2slajftvthx" w:id="7"/>
      <w:bookmarkEnd w:id="7"/>
      <w:r w:rsidDel="00000000" w:rsidR="00000000" w:rsidRPr="00000000">
        <w:rPr>
          <w:rtl w:val="0"/>
        </w:rPr>
        <w:t xml:space="preserve">8 - ESTIMATIVA DO VALOR DA CONTRATAÇÃO:</w:t>
      </w:r>
    </w:p>
    <w:p w:rsidR="00000000" w:rsidDel="00000000" w:rsidP="00000000" w:rsidRDefault="00000000" w:rsidRPr="00000000" w14:paraId="000000A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Atendendo ao disposto no inciso VI do art. 9º da Instrução Normativa SEGES/ME nº 58/2022 , apresenta-se a estimativa preliminar do valor da contratação, baseada em pesquisa na planilha orçamentária em anexo denominada Anexo 2, que contém a memória de cálculo completa dos custos estimados para elaboração dos projetos de engenharia objeto deste Estudo Técnico Preliminar. </w:t>
      </w:r>
    </w:p>
    <w:p w:rsidR="00000000" w:rsidDel="00000000" w:rsidP="00000000" w:rsidRDefault="00000000" w:rsidRPr="00000000" w14:paraId="000000A6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8.1 METODOLOGIA UTILIZADA </w:t>
      </w:r>
    </w:p>
    <w:p w:rsidR="00000000" w:rsidDel="00000000" w:rsidP="00000000" w:rsidRDefault="00000000" w:rsidRPr="00000000" w14:paraId="000000A7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planilha em anexo foi elaborada pela área técnica da Secretaria Municipal de Obras e Reconstrução, tomando como base contratações anteriores realizadas pela Administração Pública de Canoas em projetos de natureza e complexidade equivalentes — notadamente aqueles voltados à elaboração de projetos básicos e executivos de obras hidráulicas, geotécnicas e estruturais, em contratações similares e em mídia especializada. </w:t>
      </w:r>
    </w:p>
    <w:p w:rsidR="00000000" w:rsidDel="00000000" w:rsidP="00000000" w:rsidRDefault="00000000" w:rsidRPr="00000000" w14:paraId="000000A8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valores unitários e globais foram obtidos a partir dos custos efetivamente praticados nesses contratos anteriores e mídia especializada ajustados proporcionalmente à dimensão e às características técnicas do presente objeto. </w:t>
      </w:r>
    </w:p>
    <w:p w:rsidR="00000000" w:rsidDel="00000000" w:rsidP="00000000" w:rsidRDefault="00000000" w:rsidRPr="00000000" w14:paraId="000000A9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Assim, a metodologia de estimativa adotada consistiu em: </w:t>
      </w:r>
    </w:p>
    <w:p w:rsidR="00000000" w:rsidDel="00000000" w:rsidP="00000000" w:rsidRDefault="00000000" w:rsidRPr="00000000" w14:paraId="000000AA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Adequação das quantidades ao escopo específico deste ETP, considerando a área de influência e o número de estruturas a projetar; </w:t>
      </w:r>
    </w:p>
    <w:p w:rsidR="00000000" w:rsidDel="00000000" w:rsidP="00000000" w:rsidRDefault="00000000" w:rsidRPr="00000000" w14:paraId="000000AB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Consolidação dos valores parciais em planilha, discriminando os custos até atingir o valor total estimado. </w:t>
      </w:r>
    </w:p>
    <w:p w:rsidR="00000000" w:rsidDel="00000000" w:rsidP="00000000" w:rsidRDefault="00000000" w:rsidRPr="00000000" w14:paraId="000000AC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8.2 RESULTADO DA ESTIMATIVA </w:t>
      </w:r>
    </w:p>
    <w:p w:rsidR="00000000" w:rsidDel="00000000" w:rsidP="00000000" w:rsidRDefault="00000000" w:rsidRPr="00000000" w14:paraId="000000AD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 acordo com a pesquisa constante no anexo 2 , o valor total estimado para a contratação é de: R$ 1.064.788,41 (um milhão sessenta e quatro mil setecentos e oitenta e oito reais e quarenta centavos).</w:t>
      </w:r>
    </w:p>
    <w:p w:rsidR="00000000" w:rsidDel="00000000" w:rsidP="00000000" w:rsidRDefault="00000000" w:rsidRPr="00000000" w14:paraId="000000AE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valores globais foram calculados com base em registros reais de custos da Administração e em mídia especializada, refletindo preços efetivamente praticados em processos licitatórios ou dispensas. </w:t>
      </w:r>
    </w:p>
    <w:p w:rsidR="00000000" w:rsidDel="00000000" w:rsidP="00000000" w:rsidRDefault="00000000" w:rsidRPr="00000000" w14:paraId="000000AF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8.3 JUSTIFICATIVA TÉCNICA E ECONÔMICA </w:t>
      </w:r>
    </w:p>
    <w:p w:rsidR="00000000" w:rsidDel="00000000" w:rsidP="00000000" w:rsidRDefault="00000000" w:rsidRPr="00000000" w14:paraId="000000B1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adoção de referências internas e externas (histórico de contratações do Município de Canoas e de Porto Alegre) como base para a estimativa de custos garante:</w:t>
      </w:r>
    </w:p>
    <w:p w:rsidR="00000000" w:rsidDel="00000000" w:rsidP="00000000" w:rsidRDefault="00000000" w:rsidRPr="00000000" w14:paraId="000000B2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Fidedignidade e realismo nos valores apurados, pois representam custos efetivamente observados pela Administração local; Aderência ao contexto orçamentário municipal, considerando especificidades regionais, logísticas e de mercado; Compatibilidade com o porte técnico do objeto, uma vez que os contratos analisados possuem escopos equivalentes em extensão, natureza e complexidade; Resguardo do princípio da economicidade, ao permitir que o valor estimado reflita médias de preços públicos previamente homologados e executados. </w:t>
      </w:r>
    </w:p>
    <w:p w:rsidR="00000000" w:rsidDel="00000000" w:rsidP="00000000" w:rsidRDefault="00000000" w:rsidRPr="00000000" w14:paraId="000000B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planilha anexa, portanto, constitui a memória de cálculo oficial da estimativa de custo, atendendo integralmente ao disposto no art. 9º, VI, da IN SEGES/ME nº 58/2022 e no §2º do art. 23 da Lei nº 14.133/2021, quanto à necessidade de respaldo documental da estimativa de valor. </w:t>
      </w:r>
    </w:p>
    <w:p w:rsidR="00000000" w:rsidDel="00000000" w:rsidP="00000000" w:rsidRDefault="00000000" w:rsidRPr="00000000" w14:paraId="000000B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8.4 CONCLUSÃO </w:t>
      </w:r>
    </w:p>
    <w:p w:rsidR="00000000" w:rsidDel="00000000" w:rsidP="00000000" w:rsidRDefault="00000000" w:rsidRPr="00000000" w14:paraId="000000B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 base na planilha de custos elaborada a partir de experiências anteriores da Administração Pública de Canoas e de Porto Alegre, estima-se que o valor adequado para a contratação dos serviços técnicos especializados de engenharia — abrangendo todas as etapas do projeto básico e executivo do sistema de proteção hidráulica e estrutural do Polder Niteroi, e dos estudos hidrológicos dos polderes Rio Branco, Mato Grande e Mathias Velho é de: R$ 1.064.788,41 (um milhão sessenta e quatro mil setecentos e oitenta e oito reais e quarenta centavos).</w:t>
      </w:r>
    </w:p>
    <w:p w:rsidR="00000000" w:rsidDel="00000000" w:rsidP="00000000" w:rsidRDefault="00000000" w:rsidRPr="00000000" w14:paraId="000000B6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Esse valor deverá ser utilizado como referência preliminar para análise de viabilidade e planejamento da contratação, podendo ser posteriormente atualizado e detalhado no Termo de Referência ou Projeto Básico. </w:t>
      </w:r>
    </w:p>
    <w:p w:rsidR="00000000" w:rsidDel="00000000" w:rsidP="00000000" w:rsidRDefault="00000000" w:rsidRPr="00000000" w14:paraId="000000B7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h58iq5b5yeds" w:id="8"/>
      <w:bookmarkEnd w:id="8"/>
      <w:r w:rsidDel="00000000" w:rsidR="00000000" w:rsidRPr="00000000">
        <w:rPr>
          <w:rtl w:val="0"/>
        </w:rPr>
        <w:t xml:space="preserve">9 - JUSTIFICATIVA PARA PARCELAMENTO OU NÃO DA SOLUÇÃO:</w:t>
      </w:r>
    </w:p>
    <w:p w:rsidR="00000000" w:rsidDel="00000000" w:rsidP="00000000" w:rsidRDefault="00000000" w:rsidRPr="00000000" w14:paraId="000000B8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 atendimento ao art. 9º, inciso VII, da Instrução Normativa SEGES/ME nº 58/2022, bem como à Súmula nº 247 do Tribunal de Contas da União — que estabelece o parcelamento como regra e a contratação em lote único como exceção — procede-se à análise da viabilidade e conveniência do parcelamento do objeto, visando à ampliação da competitividade e à obtenção de proposta mais vantajosa para a Administração.</w:t>
      </w:r>
    </w:p>
    <w:p w:rsidR="00000000" w:rsidDel="00000000" w:rsidP="00000000" w:rsidRDefault="00000000" w:rsidRPr="00000000" w14:paraId="000000B9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Após revisão da natureza e organização dos serviços, constatou-se que é tecnicamente viável dividir o objeto em dois lotes distintos, considerando a autonomia metodológica entre os estudos hidrológicos dos polderes e o desenvolvimento completo do projeto básico e executivo do sistema do Dique Niterói. </w:t>
      </w:r>
    </w:p>
    <w:p w:rsidR="00000000" w:rsidDel="00000000" w:rsidP="00000000" w:rsidRDefault="00000000" w:rsidRPr="00000000" w14:paraId="000000BA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9.1. POSSIBILIDADE DE SEGREGAÇÃO TÉCNICA E FUNCIONAL </w:t>
      </w:r>
    </w:p>
    <w:p w:rsidR="00000000" w:rsidDel="00000000" w:rsidP="00000000" w:rsidRDefault="00000000" w:rsidRPr="00000000" w14:paraId="000000BB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 reavaliar o escopo, verificou-se que parte dos estudos hidrológicos possui natureza autônoma e não interfere diretamente na concepção das soluções estruturais específicas do Dique Niterói. Dessa forma, é possível segmentar o objeto em dois lotes: </w:t>
      </w:r>
    </w:p>
    <w:p w:rsidR="00000000" w:rsidDel="00000000" w:rsidP="00000000" w:rsidRDefault="00000000" w:rsidRPr="00000000" w14:paraId="000000BC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Lote 1 – Projeto Básico e Executivo do Dique Niterói Incluindo: </w:t>
      </w:r>
    </w:p>
    <w:p w:rsidR="00000000" w:rsidDel="00000000" w:rsidP="00000000" w:rsidRDefault="00000000" w:rsidRPr="00000000" w14:paraId="000000BD">
      <w:pPr>
        <w:keepLines w:val="0"/>
        <w:widowControl w:val="1"/>
        <w:numPr>
          <w:ilvl w:val="0"/>
          <w:numId w:val="24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Projeto geotécnico, estrutural, hidráulico e de pavimentação relacionados ao dique e suas obras associadas (ponte, acessos, extensão e elevação de cota); </w:t>
      </w:r>
    </w:p>
    <w:p w:rsidR="00000000" w:rsidDel="00000000" w:rsidP="00000000" w:rsidRDefault="00000000" w:rsidRPr="00000000" w14:paraId="000000BE">
      <w:pPr>
        <w:keepLines w:val="0"/>
        <w:widowControl w:val="1"/>
        <w:numPr>
          <w:ilvl w:val="0"/>
          <w:numId w:val="24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Estudo hidrológico de vazão do polder associado ao Dique Niterói , necessário para o dimensionamento hidráulico local. </w:t>
      </w:r>
    </w:p>
    <w:p w:rsidR="00000000" w:rsidDel="00000000" w:rsidP="00000000" w:rsidRDefault="00000000" w:rsidRPr="00000000" w14:paraId="000000BF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Lote 2 – Estudos Hidrológicos dos Polderes Rio Branco, Mato Grande e Mathias Velho </w:t>
      </w:r>
    </w:p>
    <w:p w:rsidR="00000000" w:rsidDel="00000000" w:rsidP="00000000" w:rsidRDefault="00000000" w:rsidRPr="00000000" w14:paraId="000000C0">
      <w:pPr>
        <w:keepLines w:val="0"/>
        <w:widowControl w:val="1"/>
        <w:numPr>
          <w:ilvl w:val="0"/>
          <w:numId w:val="17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Estudos hidrológicos completos de vazões, cenários de inundação e diretrizes para manejo das águas pluviais e fluviais; </w:t>
      </w:r>
    </w:p>
    <w:p w:rsidR="00000000" w:rsidDel="00000000" w:rsidP="00000000" w:rsidRDefault="00000000" w:rsidRPr="00000000" w14:paraId="000000C1">
      <w:pPr>
        <w:keepLines w:val="0"/>
        <w:widowControl w:val="1"/>
        <w:numPr>
          <w:ilvl w:val="0"/>
          <w:numId w:val="17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Produtos independentes e não vinculados diretamente à concepção do sistema estrutural do Dique Niterói. </w:t>
      </w:r>
    </w:p>
    <w:p w:rsidR="00000000" w:rsidDel="00000000" w:rsidP="00000000" w:rsidRDefault="00000000" w:rsidRPr="00000000" w14:paraId="000000C2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Esses estudos possuem natureza predominantemente analítica e não dependem das disciplinas de engenharia do Lote 1, permitindo execução independente. </w:t>
      </w:r>
    </w:p>
    <w:p w:rsidR="00000000" w:rsidDel="00000000" w:rsidP="00000000" w:rsidRDefault="00000000" w:rsidRPr="00000000" w14:paraId="000000C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9.2. AUTONOMIA METODOLÓGICA ENTRE OS LOTES </w:t>
      </w:r>
    </w:p>
    <w:p w:rsidR="00000000" w:rsidDel="00000000" w:rsidP="00000000" w:rsidRDefault="00000000" w:rsidRPr="00000000" w14:paraId="000000C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divisão proposta é tecnicamente viável porque: </w:t>
      </w:r>
    </w:p>
    <w:p w:rsidR="00000000" w:rsidDel="00000000" w:rsidP="00000000" w:rsidRDefault="00000000" w:rsidRPr="00000000" w14:paraId="000000C5">
      <w:pPr>
        <w:keepLines w:val="0"/>
        <w:widowControl w:val="1"/>
        <w:numPr>
          <w:ilvl w:val="0"/>
          <w:numId w:val="12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estudos hidrológicos amplos (Lote 2) constituem insumos estratégicos para planejamento municipal e não integram diretamente o escopo executivo do Dique Niterói. </w:t>
      </w:r>
    </w:p>
    <w:p w:rsidR="00000000" w:rsidDel="00000000" w:rsidP="00000000" w:rsidRDefault="00000000" w:rsidRPr="00000000" w14:paraId="000000C6">
      <w:pPr>
        <w:keepLines w:val="0"/>
        <w:widowControl w:val="1"/>
        <w:numPr>
          <w:ilvl w:val="0"/>
          <w:numId w:val="12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projeto do Dique (Lote 1) exige foco em disciplinas especializadas (geotecnia, estrutura, hidráulica e pavimentação), mas demanda apenas o estudo hidrológico específico de seu polder. </w:t>
      </w:r>
    </w:p>
    <w:p w:rsidR="00000000" w:rsidDel="00000000" w:rsidP="00000000" w:rsidRDefault="00000000" w:rsidRPr="00000000" w14:paraId="000000C7">
      <w:pPr>
        <w:keepLines w:val="0"/>
        <w:widowControl w:val="1"/>
        <w:numPr>
          <w:ilvl w:val="0"/>
          <w:numId w:val="12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Cada lote possui métodos, competências profissionais e cronogramas independentes, sem necessidade de compatibilização diária entre equipes. </w:t>
      </w:r>
    </w:p>
    <w:p w:rsidR="00000000" w:rsidDel="00000000" w:rsidP="00000000" w:rsidRDefault="00000000" w:rsidRPr="00000000" w14:paraId="000000C8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Assim, o parcelamento não compromete a integridade técnica , preservando a coerência de cada linha de trabalho. </w:t>
      </w:r>
    </w:p>
    <w:p w:rsidR="00000000" w:rsidDel="00000000" w:rsidP="00000000" w:rsidRDefault="00000000" w:rsidRPr="00000000" w14:paraId="000000C9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9.3. MAIOR COMPETITIVIDADE E AMPLIAÇÃO DE MERCADO </w:t>
      </w:r>
    </w:p>
    <w:p w:rsidR="00000000" w:rsidDel="00000000" w:rsidP="00000000" w:rsidRDefault="00000000" w:rsidRPr="00000000" w14:paraId="000000CA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divisão do objeto permite a participação de empresas com perfis distintos: </w:t>
      </w:r>
    </w:p>
    <w:p w:rsidR="00000000" w:rsidDel="00000000" w:rsidP="00000000" w:rsidRDefault="00000000" w:rsidRPr="00000000" w14:paraId="000000CB">
      <w:pPr>
        <w:keepLines w:val="0"/>
        <w:widowControl w:val="1"/>
        <w:numPr>
          <w:ilvl w:val="0"/>
          <w:numId w:val="27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Empresas de projetos de engenharia pesada no Lote 1 (dique, ponte e infraestrutura); </w:t>
      </w:r>
    </w:p>
    <w:p w:rsidR="00000000" w:rsidDel="00000000" w:rsidP="00000000" w:rsidRDefault="00000000" w:rsidRPr="00000000" w14:paraId="000000CC">
      <w:pPr>
        <w:keepLines w:val="0"/>
        <w:widowControl w:val="1"/>
        <w:numPr>
          <w:ilvl w:val="0"/>
          <w:numId w:val="27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Empresas de consultoria hidrológica no Lote 2. </w:t>
      </w:r>
    </w:p>
    <w:p w:rsidR="00000000" w:rsidDel="00000000" w:rsidP="00000000" w:rsidRDefault="00000000" w:rsidRPr="00000000" w14:paraId="000000CD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Esse fracionamento: </w:t>
      </w:r>
    </w:p>
    <w:p w:rsidR="00000000" w:rsidDel="00000000" w:rsidP="00000000" w:rsidRDefault="00000000" w:rsidRPr="00000000" w14:paraId="000000CE">
      <w:pPr>
        <w:keepLines w:val="0"/>
        <w:widowControl w:val="1"/>
        <w:numPr>
          <w:ilvl w:val="0"/>
          <w:numId w:val="22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aumenta a competitividade; </w:t>
      </w:r>
    </w:p>
    <w:p w:rsidR="00000000" w:rsidDel="00000000" w:rsidP="00000000" w:rsidRDefault="00000000" w:rsidRPr="00000000" w14:paraId="000000CF">
      <w:pPr>
        <w:keepLines w:val="0"/>
        <w:widowControl w:val="1"/>
        <w:numPr>
          <w:ilvl w:val="0"/>
          <w:numId w:val="22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reduz barreiras técnicas para participação; </w:t>
      </w:r>
    </w:p>
    <w:p w:rsidR="00000000" w:rsidDel="00000000" w:rsidP="00000000" w:rsidRDefault="00000000" w:rsidRPr="00000000" w14:paraId="000000D0">
      <w:pPr>
        <w:keepLines w:val="0"/>
        <w:widowControl w:val="1"/>
        <w:numPr>
          <w:ilvl w:val="0"/>
          <w:numId w:val="22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diminui o risco de concentração de mercado; </w:t>
      </w:r>
    </w:p>
    <w:p w:rsidR="00000000" w:rsidDel="00000000" w:rsidP="00000000" w:rsidRDefault="00000000" w:rsidRPr="00000000" w14:paraId="000000D1">
      <w:pPr>
        <w:keepLines w:val="0"/>
        <w:widowControl w:val="1"/>
        <w:numPr>
          <w:ilvl w:val="0"/>
          <w:numId w:val="22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atende diretamente ao princípio da seleção da proposta mais vantajosa, conforme a Súmula 247/TCU. </w:t>
      </w:r>
    </w:p>
    <w:p w:rsidR="00000000" w:rsidDel="00000000" w:rsidP="00000000" w:rsidRDefault="00000000" w:rsidRPr="00000000" w14:paraId="000000D2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9.4. ANÁLISE DE CUSTOS E ECONOMIA DE ESCALA </w:t>
      </w:r>
    </w:p>
    <w:p w:rsidR="00000000" w:rsidDel="00000000" w:rsidP="00000000" w:rsidRDefault="00000000" w:rsidRPr="00000000" w14:paraId="000000D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Embora a contratação em lote único pudesse concentrar a mobilização e a gestão administrativa, a natureza dos serviços permite concluir que a divisão não gera sobrecustos significativos, porque: </w:t>
      </w:r>
    </w:p>
    <w:p w:rsidR="00000000" w:rsidDel="00000000" w:rsidP="00000000" w:rsidRDefault="00000000" w:rsidRPr="00000000" w14:paraId="000000D5">
      <w:pPr>
        <w:keepLines w:val="0"/>
        <w:widowControl w:val="1"/>
        <w:numPr>
          <w:ilvl w:val="0"/>
          <w:numId w:val="28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levantamentos hidrológicos regionais (Lote 2) utilizam base de dados e metodologias específicas, sem necessidade de mobilização conjunta com as equipes de projeto estrutural e geotécnico; </w:t>
      </w:r>
    </w:p>
    <w:p w:rsidR="00000000" w:rsidDel="00000000" w:rsidP="00000000" w:rsidRDefault="00000000" w:rsidRPr="00000000" w14:paraId="000000D6">
      <w:pPr>
        <w:keepLines w:val="0"/>
        <w:widowControl w:val="1"/>
        <w:numPr>
          <w:ilvl w:val="0"/>
          <w:numId w:val="28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atividades do Lote 1 permanecem integradas e contínuas, evitando fragmentação interna do projeto do dique; </w:t>
      </w:r>
    </w:p>
    <w:p w:rsidR="00000000" w:rsidDel="00000000" w:rsidP="00000000" w:rsidRDefault="00000000" w:rsidRPr="00000000" w14:paraId="000000D7">
      <w:pPr>
        <w:keepLines w:val="0"/>
        <w:widowControl w:val="1"/>
        <w:numPr>
          <w:ilvl w:val="0"/>
          <w:numId w:val="28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Não há duplicidade de ARTs relativas ao mesmo serviço, pois os lotes tratam de escopos distintos; </w:t>
      </w:r>
    </w:p>
    <w:p w:rsidR="00000000" w:rsidDel="00000000" w:rsidP="00000000" w:rsidRDefault="00000000" w:rsidRPr="00000000" w14:paraId="000000D8">
      <w:pPr>
        <w:keepLines w:val="0"/>
        <w:widowControl w:val="1"/>
        <w:numPr>
          <w:ilvl w:val="0"/>
          <w:numId w:val="28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coordenação entre os lotes é mínima e não envolve compatibilizações complexas, reduzindo riscos de retrabalho. </w:t>
      </w:r>
    </w:p>
    <w:p w:rsidR="00000000" w:rsidDel="00000000" w:rsidP="00000000" w:rsidRDefault="00000000" w:rsidRPr="00000000" w14:paraId="000000D9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Assim, o parcelamento mostra-se eficiente, expandindo a competitividade sem prejuízo financeiro. </w:t>
      </w:r>
    </w:p>
    <w:p w:rsidR="00000000" w:rsidDel="00000000" w:rsidP="00000000" w:rsidRDefault="00000000" w:rsidRPr="00000000" w14:paraId="000000DA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9.5. CONCLUSÃO </w:t>
      </w:r>
    </w:p>
    <w:p w:rsidR="00000000" w:rsidDel="00000000" w:rsidP="00000000" w:rsidRDefault="00000000" w:rsidRPr="00000000" w14:paraId="000000DB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Diante das justificativas apresentadas, conclui-se que o parcelamento do objeto é tecnicamente possível, conveniente e vantajoso, resultando na seguinte estrutura: </w:t>
      </w:r>
    </w:p>
    <w:p w:rsidR="00000000" w:rsidDel="00000000" w:rsidP="00000000" w:rsidRDefault="00000000" w:rsidRPr="00000000" w14:paraId="000000DC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Lote 1 – Projeto Básico e Executivo do Dique Niterói </w:t>
      </w:r>
    </w:p>
    <w:p w:rsidR="00000000" w:rsidDel="00000000" w:rsidP="00000000" w:rsidRDefault="00000000" w:rsidRPr="00000000" w14:paraId="000000DD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Incluindo o estudo hidrológico de vazão do polder do Dique Niterói . </w:t>
      </w:r>
    </w:p>
    <w:p w:rsidR="00000000" w:rsidDel="00000000" w:rsidP="00000000" w:rsidRDefault="00000000" w:rsidRPr="00000000" w14:paraId="000000DE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Lote 2 – Estudos Hidrológicos dos Polderes Rio Branco, Mato Grande e Mathias Velho A divisão proposta: </w:t>
      </w:r>
    </w:p>
    <w:p w:rsidR="00000000" w:rsidDel="00000000" w:rsidP="00000000" w:rsidRDefault="00000000" w:rsidRPr="00000000" w14:paraId="000000DF">
      <w:pPr>
        <w:keepLines w:val="0"/>
        <w:widowControl w:val="1"/>
        <w:numPr>
          <w:ilvl w:val="0"/>
          <w:numId w:val="19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respeita os princípios da economicidade, eficiência e competitividade; </w:t>
      </w:r>
    </w:p>
    <w:p w:rsidR="00000000" w:rsidDel="00000000" w:rsidP="00000000" w:rsidRDefault="00000000" w:rsidRPr="00000000" w14:paraId="000000E0">
      <w:pPr>
        <w:keepLines w:val="0"/>
        <w:widowControl w:val="1"/>
        <w:numPr>
          <w:ilvl w:val="0"/>
          <w:numId w:val="19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está em conformidade com o art. 9º, VII, da IN 58/2022 e com a Súmula 247/TCU; </w:t>
      </w:r>
    </w:p>
    <w:p w:rsidR="00000000" w:rsidDel="00000000" w:rsidP="00000000" w:rsidRDefault="00000000" w:rsidRPr="00000000" w14:paraId="000000E1">
      <w:pPr>
        <w:keepLines w:val="0"/>
        <w:widowControl w:val="1"/>
        <w:numPr>
          <w:ilvl w:val="0"/>
          <w:numId w:val="19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evita fragmentações indevidas, mantendo a integridade técnica dos produtos de cada lote; </w:t>
      </w:r>
    </w:p>
    <w:p w:rsidR="00000000" w:rsidDel="00000000" w:rsidP="00000000" w:rsidRDefault="00000000" w:rsidRPr="00000000" w14:paraId="000000E2">
      <w:pPr>
        <w:keepLines w:val="0"/>
        <w:widowControl w:val="1"/>
        <w:numPr>
          <w:ilvl w:val="0"/>
          <w:numId w:val="19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amplia o número de potenciais licitantes, permitindo maior competição e preços mais vantajosos. </w:t>
      </w:r>
    </w:p>
    <w:p w:rsidR="00000000" w:rsidDel="00000000" w:rsidP="00000000" w:rsidRDefault="00000000" w:rsidRPr="00000000" w14:paraId="000000E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Assim, adota-se o parcelamento como medida adequada, equilibrando especialização técnica e economicidade, promovendo maior vantajosidade para a Administração Pública. </w:t>
      </w:r>
    </w:p>
    <w:p w:rsidR="00000000" w:rsidDel="00000000" w:rsidP="00000000" w:rsidRDefault="00000000" w:rsidRPr="00000000" w14:paraId="000000E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9.6. ANÁLISE DA POSSIBILIDADE DE SUBCONTRATAÇÃO DOS SERVIÇOS DE TOPOGRAFIA E ENSAIOS GEOTÉCNICOS </w:t>
      </w:r>
    </w:p>
    <w:p w:rsidR="00000000" w:rsidDel="00000000" w:rsidP="00000000" w:rsidRDefault="00000000" w:rsidRPr="00000000" w14:paraId="000000E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serviços de topografia e ensaios geotécnicos constituem atividades técnicas especializadas, de caráter instrumental e complementar, destinadas à obtenção de dados necessários ao desenvolvimento dos projetos e estudos previstos nos lotes contratados. Tais serviços: </w:t>
      </w:r>
    </w:p>
    <w:p w:rsidR="00000000" w:rsidDel="00000000" w:rsidP="00000000" w:rsidRDefault="00000000" w:rsidRPr="00000000" w14:paraId="000000E6">
      <w:pPr>
        <w:keepLines w:val="0"/>
        <w:widowControl w:val="1"/>
        <w:numPr>
          <w:ilvl w:val="0"/>
          <w:numId w:val="8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possuem natureza operacional específica e metodologia própria; </w:t>
      </w:r>
    </w:p>
    <w:p w:rsidR="00000000" w:rsidDel="00000000" w:rsidP="00000000" w:rsidRDefault="00000000" w:rsidRPr="00000000" w14:paraId="000000E7">
      <w:pPr>
        <w:keepLines w:val="0"/>
        <w:widowControl w:val="1"/>
        <w:numPr>
          <w:ilvl w:val="0"/>
          <w:numId w:val="8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são usualmente executados por empresas especializadas, com equipamentos, equipes e certificações adequadas; </w:t>
      </w:r>
    </w:p>
    <w:p w:rsidR="00000000" w:rsidDel="00000000" w:rsidP="00000000" w:rsidRDefault="00000000" w:rsidRPr="00000000" w14:paraId="000000E8">
      <w:pPr>
        <w:keepLines w:val="0"/>
        <w:widowControl w:val="1"/>
        <w:numPr>
          <w:ilvl w:val="0"/>
          <w:numId w:val="8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não configuram o núcleo decisório ou intelectual do objeto principal, que permanece sob responsabilidade técnica direta da contratada principal; </w:t>
      </w:r>
    </w:p>
    <w:p w:rsidR="00000000" w:rsidDel="00000000" w:rsidP="00000000" w:rsidRDefault="00000000" w:rsidRPr="00000000" w14:paraId="000000E9">
      <w:pPr>
        <w:keepLines w:val="0"/>
        <w:widowControl w:val="1"/>
        <w:numPr>
          <w:ilvl w:val="0"/>
          <w:numId w:val="8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resultam em produtos técnicos objetivos (levantamentos, perfis, sondagens, ensaios laboratoriais e relatórios), passíveis de verificação e validação. </w:t>
      </w:r>
    </w:p>
    <w:p w:rsidR="00000000" w:rsidDel="00000000" w:rsidP="00000000" w:rsidRDefault="00000000" w:rsidRPr="00000000" w14:paraId="000000EA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eventual subcontratação desses itens: </w:t>
      </w:r>
    </w:p>
    <w:p w:rsidR="00000000" w:rsidDel="00000000" w:rsidP="00000000" w:rsidRDefault="00000000" w:rsidRPr="00000000" w14:paraId="000000EB">
      <w:pPr>
        <w:keepLines w:val="0"/>
        <w:widowControl w:val="1"/>
        <w:numPr>
          <w:ilvl w:val="0"/>
          <w:numId w:val="9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não compromete a responsabilidade técnica global da contratada, que permanece integralmente responsável pela coordenação, integração, análise e utilização dos dados obtidos; </w:t>
      </w:r>
    </w:p>
    <w:p w:rsidR="00000000" w:rsidDel="00000000" w:rsidP="00000000" w:rsidRDefault="00000000" w:rsidRPr="00000000" w14:paraId="000000EC">
      <w:pPr>
        <w:keepLines w:val="0"/>
        <w:widowControl w:val="1"/>
        <w:numPr>
          <w:ilvl w:val="0"/>
          <w:numId w:val="9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favorece a eficiência na execução, ao permitir a mobilização de empresas com expertise específica; </w:t>
      </w:r>
    </w:p>
    <w:p w:rsidR="00000000" w:rsidDel="00000000" w:rsidP="00000000" w:rsidRDefault="00000000" w:rsidRPr="00000000" w14:paraId="000000ED">
      <w:pPr>
        <w:keepLines w:val="0"/>
        <w:widowControl w:val="1"/>
        <w:numPr>
          <w:ilvl w:val="0"/>
          <w:numId w:val="9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não caracteriza subcontratação integral do objeto, mas apenas de parcelas acessórias e especializadas, em consonância com a legislação vigente e com a prática consolidada em contratos de engenharia. </w:t>
      </w:r>
    </w:p>
    <w:p w:rsidR="00000000" w:rsidDel="00000000" w:rsidP="00000000" w:rsidRDefault="00000000" w:rsidRPr="00000000" w14:paraId="000000EE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Dessa forma, conclui-se pela possibilidade de subcontratação dos serviços de topografia e ensaios geotécnicos para todos os lotes, desde que: </w:t>
      </w:r>
    </w:p>
    <w:p w:rsidR="00000000" w:rsidDel="00000000" w:rsidP="00000000" w:rsidRDefault="00000000" w:rsidRPr="00000000" w14:paraId="000000EF">
      <w:pPr>
        <w:keepLines w:val="0"/>
        <w:widowControl w:val="1"/>
        <w:numPr>
          <w:ilvl w:val="0"/>
          <w:numId w:val="14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seja expressamente prevista e autorizada no edital e no contrato; </w:t>
      </w:r>
    </w:p>
    <w:p w:rsidR="00000000" w:rsidDel="00000000" w:rsidP="00000000" w:rsidRDefault="00000000" w:rsidRPr="00000000" w14:paraId="000000F0">
      <w:pPr>
        <w:keepLines w:val="0"/>
        <w:widowControl w:val="1"/>
        <w:numPr>
          <w:ilvl w:val="0"/>
          <w:numId w:val="14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sejam observados os limites legais e contratuais aplicáveis; </w:t>
      </w:r>
    </w:p>
    <w:p w:rsidR="00000000" w:rsidDel="00000000" w:rsidP="00000000" w:rsidRDefault="00000000" w:rsidRPr="00000000" w14:paraId="000000F1">
      <w:pPr>
        <w:keepLines w:val="0"/>
        <w:widowControl w:val="1"/>
        <w:numPr>
          <w:ilvl w:val="0"/>
          <w:numId w:val="14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permaneça assegurada a responsabilidade técnica, administrativa e contratual da empresa contratada perante a Administração. </w:t>
      </w:r>
    </w:p>
    <w:p w:rsidR="00000000" w:rsidDel="00000000" w:rsidP="00000000" w:rsidRDefault="00000000" w:rsidRPr="00000000" w14:paraId="000000F2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Essa medida contribui para maior eficiência operacional, especialização técnica e mitigação de riscos, sem prejuízo à qualidade, ao controle e à integridade do objeto contratado. </w:t>
      </w:r>
    </w:p>
    <w:p w:rsidR="00000000" w:rsidDel="00000000" w:rsidP="00000000" w:rsidRDefault="00000000" w:rsidRPr="00000000" w14:paraId="000000F3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7avf43mkd0h" w:id="9"/>
      <w:bookmarkEnd w:id="9"/>
      <w:r w:rsidDel="00000000" w:rsidR="00000000" w:rsidRPr="00000000">
        <w:rPr>
          <w:rtl w:val="0"/>
        </w:rPr>
        <w:t xml:space="preserve">10 - CONTRATAÇÕES CORRELATAS/INTERDEPENDENTES:</w:t>
      </w:r>
    </w:p>
    <w:p w:rsidR="00000000" w:rsidDel="00000000" w:rsidP="00000000" w:rsidRDefault="00000000" w:rsidRPr="00000000" w14:paraId="000000F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Embora o objeto desta contratação seja autônomo em relação às demais iniciativas municipais, há um processo correlato em andamento, registrado no SEI nº 23.0.000005072-5, que trata de: </w:t>
      </w:r>
    </w:p>
    <w:p w:rsidR="00000000" w:rsidDel="00000000" w:rsidP="00000000" w:rsidRDefault="00000000" w:rsidRPr="00000000" w14:paraId="000000F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“Atualizar o Plano Municipal de Saneamento Básico do Município de Canoas, atendendo à universalização do acesso aos serviços de saneamento básico, o qual se constituirá em ferramenta de planejamento e gestão para alcançar a melhoria das condições ambientais e da qualidade de vida da população.” </w:t>
      </w:r>
    </w:p>
    <w:p w:rsidR="00000000" w:rsidDel="00000000" w:rsidP="00000000" w:rsidRDefault="00000000" w:rsidRPr="00000000" w14:paraId="000000F6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Entre os eixos estruturantes do referido plano, destaca-se aquele relacionado à: “Drenagem e Manejo das Águas Pluviais Urbanas: constituído pelas atividades, infraestruturas e instalações operacionais de drenagem de águas pluviais, transporte, detenção ou retenção para o amortecimento de vazões de cheias, tratamento e disposição final das águas pluviais drenadas, contempladas a limpeza e a fiscalização preventiva das redes.” </w:t>
      </w:r>
    </w:p>
    <w:p w:rsidR="00000000" w:rsidDel="00000000" w:rsidP="00000000" w:rsidRDefault="00000000" w:rsidRPr="00000000" w14:paraId="000000F7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atualização do Plano Municipal de Saneamento Básico apresenta interface temática com a presente contratação, especialmente pelos aspectos de drenagem, manejo de águas pluviais e estudos hidrológicos. Entretanto, não se caracteriza como contratação interdependente, pois: </w:t>
      </w:r>
    </w:p>
    <w:p w:rsidR="00000000" w:rsidDel="00000000" w:rsidP="00000000" w:rsidRDefault="00000000" w:rsidRPr="00000000" w14:paraId="000000F8">
      <w:pPr>
        <w:keepLines w:val="0"/>
        <w:widowControl w:val="1"/>
        <w:numPr>
          <w:ilvl w:val="0"/>
          <w:numId w:val="7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não condiciona a execução dos serviços previstos no presente termo; </w:t>
      </w:r>
    </w:p>
    <w:p w:rsidR="00000000" w:rsidDel="00000000" w:rsidP="00000000" w:rsidRDefault="00000000" w:rsidRPr="00000000" w14:paraId="000000F9">
      <w:pPr>
        <w:keepLines w:val="0"/>
        <w:widowControl w:val="1"/>
        <w:numPr>
          <w:ilvl w:val="0"/>
          <w:numId w:val="7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possui escopo estratégico e de planejamento de longo prazo, distinto do escopo técnico operacional dos estudos e projetos ora contratados; </w:t>
      </w:r>
    </w:p>
    <w:p w:rsidR="00000000" w:rsidDel="00000000" w:rsidP="00000000" w:rsidRDefault="00000000" w:rsidRPr="00000000" w14:paraId="000000FA">
      <w:pPr>
        <w:keepLines w:val="0"/>
        <w:widowControl w:val="1"/>
        <w:numPr>
          <w:ilvl w:val="0"/>
          <w:numId w:val="7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não exige integração técnica obrigatória ou simultânea entre as equipes. </w:t>
      </w:r>
    </w:p>
    <w:p w:rsidR="00000000" w:rsidDel="00000000" w:rsidP="00000000" w:rsidRDefault="00000000" w:rsidRPr="00000000" w14:paraId="000000FB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Assim, considera-se que há correlação temática, mas não há interdependência contratual, permanecendo o objeto atual plenamente executável de forma independente.</w:t>
      </w:r>
    </w:p>
    <w:p w:rsidR="00000000" w:rsidDel="00000000" w:rsidP="00000000" w:rsidRDefault="00000000" w:rsidRPr="00000000" w14:paraId="000000FC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rbtnjbzcrh5m" w:id="10"/>
      <w:bookmarkEnd w:id="10"/>
      <w:r w:rsidDel="00000000" w:rsidR="00000000" w:rsidRPr="00000000">
        <w:rPr>
          <w:rtl w:val="0"/>
        </w:rPr>
        <w:t xml:space="preserve">11 - DEMONSTRATIVO DA PREVISÃO DA CONTRATAÇÃO NO PLANO ANUAL DE CONTRATAÇÃO – PAC:</w:t>
      </w:r>
    </w:p>
    <w:p w:rsidR="00000000" w:rsidDel="00000000" w:rsidP="00000000" w:rsidRDefault="00000000" w:rsidRPr="00000000" w14:paraId="000000FD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presente contratação não está prevista no Plano Anual de Contratações – PAC vigente do Município. Contudo, sua inclusão justifica-se diante da necessidade técnica identificada e da relevância dos estudos e projetos para o adequado planejamento e execução das ações de infraestrutura e drenagem previstas para a região objeto deste processo.</w:t>
      </w:r>
    </w:p>
    <w:p w:rsidR="00000000" w:rsidDel="00000000" w:rsidP="00000000" w:rsidRDefault="00000000" w:rsidRPr="00000000" w14:paraId="000000FE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yq83j32886qd" w:id="11"/>
      <w:bookmarkEnd w:id="11"/>
      <w:r w:rsidDel="00000000" w:rsidR="00000000" w:rsidRPr="00000000">
        <w:rPr>
          <w:rtl w:val="0"/>
        </w:rPr>
        <w:t xml:space="preserve">12 - DEMONSTRAÇÃO DOS RESULTADOS PRETENDIDOS:</w:t>
      </w:r>
    </w:p>
    <w:p w:rsidR="00000000" w:rsidDel="00000000" w:rsidP="00000000" w:rsidRDefault="00000000" w:rsidRPr="00000000" w14:paraId="000000FF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 conformidade com o art. 9º, inciso X, da Instrução Normativa SEGES/ME nº 58/2022 , o presente item tem por finalidade demonstrar os resultados diretos e indiretos que se almeja alcançar com a execução da contratação proposta, em termos de eficiência, economicidade, eficácia e sustentabilidade. </w:t>
      </w:r>
    </w:p>
    <w:p w:rsidR="00000000" w:rsidDel="00000000" w:rsidP="00000000" w:rsidRDefault="00000000" w:rsidRPr="00000000" w14:paraId="00000100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elaboração dos projetos básico e executivo de engenharia do Sistema de Proteção Hidráulica e Estrutural do Dique de Canoas/RS tem como resultado esperado a disponibilização de um conjunto técnico completo, preciso e compatibilizado, capaz de orientar com segurança e efetividade as obras de recomposição, ampliação e modernização do sistema. </w:t>
      </w:r>
    </w:p>
    <w:p w:rsidR="00000000" w:rsidDel="00000000" w:rsidP="00000000" w:rsidRDefault="00000000" w:rsidRPr="00000000" w14:paraId="00000101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12.1. RESULTADOS DIRETOS </w:t>
      </w:r>
    </w:p>
    <w:p w:rsidR="00000000" w:rsidDel="00000000" w:rsidP="00000000" w:rsidRDefault="00000000" w:rsidRPr="00000000" w14:paraId="00000102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resultados diretos esperados com a execução do contrato incluem: 1. Disponibilização de projetos executivos completos e integrados, atendendo aos requisitos técnicos, ambientais e legais, em conformidade com as normas da ABNT, DNIT e diretrizes da ANA; </w:t>
      </w:r>
    </w:p>
    <w:p w:rsidR="00000000" w:rsidDel="00000000" w:rsidP="00000000" w:rsidRDefault="00000000" w:rsidRPr="00000000" w14:paraId="0000010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Redução de riscos e incertezas na fase de execução das obras, decorrente do detalhamento técnico e da compatibilização entre disciplinas (geotecnia, hidráulica, pavimentação, estrutura e drenagem); </w:t>
      </w:r>
    </w:p>
    <w:p w:rsidR="00000000" w:rsidDel="00000000" w:rsidP="00000000" w:rsidRDefault="00000000" w:rsidRPr="00000000" w14:paraId="0000010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Aprimoramento da gestão pública e orçamentária, uma vez que a existência de projetos consistentes permite a definição de orçamentos de obras mais realistas, reduzindo a ocorrência de aditivos e paralisações; </w:t>
      </w:r>
    </w:p>
    <w:p w:rsidR="00000000" w:rsidDel="00000000" w:rsidP="00000000" w:rsidRDefault="00000000" w:rsidRPr="00000000" w14:paraId="0000010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Reforço da segurança hídrica e estrutural do Município de Canoas , mitigando riscos de rompimento de diques, alagamentos e prejuízos socioeconômicos; </w:t>
      </w:r>
    </w:p>
    <w:p w:rsidR="00000000" w:rsidDel="00000000" w:rsidP="00000000" w:rsidRDefault="00000000" w:rsidRPr="00000000" w14:paraId="00000106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Fortalecimento da infraestrutura urbana e regional, ao permitir a execução de obras de integração viária (ponte Canoas–Cachoeirinha) e proteção de áreas críticas. </w:t>
      </w:r>
    </w:p>
    <w:p w:rsidR="00000000" w:rsidDel="00000000" w:rsidP="00000000" w:rsidRDefault="00000000" w:rsidRPr="00000000" w14:paraId="00000107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12.2. RESULTADOS INDIRETOS </w:t>
      </w:r>
    </w:p>
    <w:p w:rsidR="00000000" w:rsidDel="00000000" w:rsidP="00000000" w:rsidRDefault="00000000" w:rsidRPr="00000000" w14:paraId="00000108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efeitos indiretos e de longo prazo decorrentes da contratação incluem: </w:t>
      </w:r>
    </w:p>
    <w:p w:rsidR="00000000" w:rsidDel="00000000" w:rsidP="00000000" w:rsidRDefault="00000000" w:rsidRPr="00000000" w14:paraId="00000109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Melhoria da qualidade de vida da população, pela redução dos impactos de inundações e pela maior segurança das comunidades localizadas nas proximidades do sistema de diques; </w:t>
      </w:r>
    </w:p>
    <w:p w:rsidR="00000000" w:rsidDel="00000000" w:rsidP="00000000" w:rsidRDefault="00000000" w:rsidRPr="00000000" w14:paraId="0000010A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Proteção de bens públicos e privados, incluindo áreas urbanas, rodovias, equipamentos públicos estratégicos e a Base Aérea de Canoas; </w:t>
      </w:r>
    </w:p>
    <w:p w:rsidR="00000000" w:rsidDel="00000000" w:rsidP="00000000" w:rsidRDefault="00000000" w:rsidRPr="00000000" w14:paraId="0000010B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Contribuição ao desenvolvimento urbano sustentável, mediante soluções de engenharia que conciliam segurança, durabilidade e baixo impacto ambiental; </w:t>
      </w:r>
    </w:p>
    <w:p w:rsidR="00000000" w:rsidDel="00000000" w:rsidP="00000000" w:rsidRDefault="00000000" w:rsidRPr="00000000" w14:paraId="0000010C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Estímulo à economia local e ao setor técnico de engenharia , com a participação de empresas e profissionais qualificados da região; </w:t>
      </w:r>
    </w:p>
    <w:p w:rsidR="00000000" w:rsidDel="00000000" w:rsidP="00000000" w:rsidRDefault="00000000" w:rsidRPr="00000000" w14:paraId="0000010D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Efetividade do gasto público, ao transformar recursos financeiros em resultados concretos de proteção, prevenção e resiliência urbana. </w:t>
      </w:r>
    </w:p>
    <w:p w:rsidR="00000000" w:rsidDel="00000000" w:rsidP="00000000" w:rsidRDefault="00000000" w:rsidRPr="00000000" w14:paraId="0000010E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12.3. ASPECTOS DE ECONOMICIDADE E EFICIÊNCIA </w:t>
      </w:r>
    </w:p>
    <w:p w:rsidR="00000000" w:rsidDel="00000000" w:rsidP="00000000" w:rsidRDefault="00000000" w:rsidRPr="00000000" w14:paraId="0000010F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integração de todos os projetos em um único contrato gera economia de escala e melhor aproveitamento dos recursos humanos e financeiros disponíveis, resultando em: Racionalização dos custos de contratação, com mobilização única de equipe técnica, equipamentos e levantamentos; </w:t>
      </w:r>
    </w:p>
    <w:p w:rsidR="00000000" w:rsidDel="00000000" w:rsidP="00000000" w:rsidRDefault="00000000" w:rsidRPr="00000000" w14:paraId="00000110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Redução de retrabalho e inconsistências técnicas, por meio da compatibilização simultânea dos projetos; Maior precisão orçamentária na etapa de execução, reduzindo aditivos e atrasos; </w:t>
      </w:r>
    </w:p>
    <w:p w:rsidR="00000000" w:rsidDel="00000000" w:rsidP="00000000" w:rsidRDefault="00000000" w:rsidRPr="00000000" w14:paraId="00000111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Aproveitamento da experiência técnica acumulada pela Administração Municipal, com base em contratações anteriores de natureza similar. </w:t>
      </w:r>
    </w:p>
    <w:p w:rsidR="00000000" w:rsidDel="00000000" w:rsidP="00000000" w:rsidRDefault="00000000" w:rsidRPr="00000000" w14:paraId="00000112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Além disso, a estimativa de custo de R$ 1.064.788,41 (um milhão sessenta e quatro mil setecentos e oitenta e oito reais e quarenta centavos), elaborada com base em planilhas internas e contratações anteriores de Canoas, evidência adequação e realismo econômico, garantindo vantajosidade para o Município. </w:t>
      </w:r>
    </w:p>
    <w:p w:rsidR="00000000" w:rsidDel="00000000" w:rsidP="00000000" w:rsidRDefault="00000000" w:rsidRPr="00000000" w14:paraId="0000011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12.4. SUSTENTABILIDADE E DESENVOLVIMENTO NACIONAL </w:t>
      </w:r>
    </w:p>
    <w:p w:rsidR="00000000" w:rsidDel="00000000" w:rsidP="00000000" w:rsidRDefault="00000000" w:rsidRPr="00000000" w14:paraId="0000011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contratação promove o desenvolvimento nacional sustentável, conforme preceitua o art. 11 da Lei nº 14.133/2021, por meio de: </w:t>
      </w:r>
    </w:p>
    <w:p w:rsidR="00000000" w:rsidDel="00000000" w:rsidP="00000000" w:rsidRDefault="00000000" w:rsidRPr="00000000" w14:paraId="0000011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Soluções técnicas que priorizam durabilidade e eficiência de materiais , reduzindo a necessidade de manutenções futuras; </w:t>
      </w:r>
    </w:p>
    <w:p w:rsidR="00000000" w:rsidDel="00000000" w:rsidP="00000000" w:rsidRDefault="00000000" w:rsidRPr="00000000" w14:paraId="00000116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Valorização de mão de obra e empresas locais, incentivando o mercado de engenharia regional; </w:t>
      </w:r>
    </w:p>
    <w:p w:rsidR="00000000" w:rsidDel="00000000" w:rsidP="00000000" w:rsidRDefault="00000000" w:rsidRPr="00000000" w14:paraId="00000117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Preservação ambiental, com adoção de soluções de drenagem e contenção que respeitam a dinâmica natural do solo e da água; </w:t>
      </w:r>
    </w:p>
    <w:p w:rsidR="00000000" w:rsidDel="00000000" w:rsidP="00000000" w:rsidRDefault="00000000" w:rsidRPr="00000000" w14:paraId="00000118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Integração urbana e mobilidade, resultando em impactos positivos na economia e na infraestrutura pública. </w:t>
      </w:r>
    </w:p>
    <w:p w:rsidR="00000000" w:rsidDel="00000000" w:rsidP="00000000" w:rsidRDefault="00000000" w:rsidRPr="00000000" w14:paraId="00000119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12.5. SÍNTESE DOS INDICADORES DE RESULTADO PRETENDIDOS</w:t>
      </w:r>
    </w:p>
    <w:p w:rsidR="00000000" w:rsidDel="00000000" w:rsidP="00000000" w:rsidRDefault="00000000" w:rsidRPr="00000000" w14:paraId="0000011A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399095" cy="1727200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9095" cy="172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12.6. CONCLUSÃO </w:t>
      </w:r>
    </w:p>
    <w:p w:rsidR="00000000" w:rsidDel="00000000" w:rsidP="00000000" w:rsidRDefault="00000000" w:rsidRPr="00000000" w14:paraId="0000011C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contratação dos serviços técnicos especializados de engenharia trará ganhos diretos de eficiência operacional e técnica, e resultados indiretos de segurança, sustentabilidade e fortalecimento institucional, promovendo o melhor aproveitamento dos recursos humanos, materiais e financeiros da Administração. </w:t>
      </w:r>
    </w:p>
    <w:p w:rsidR="00000000" w:rsidDel="00000000" w:rsidP="00000000" w:rsidRDefault="00000000" w:rsidRPr="00000000" w14:paraId="0000011D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 isso, a solução proposta maximiza o retorno social do investimento público, garantindo efetividade, economicidade e sustentabilidade — valores que materializam os objetivos do art. 11 e do art. 18 da Lei nº 14.133/2021, e do art. 9º, inciso X, da IN SEGES/ME nº 58/2022 .</w:t>
      </w:r>
    </w:p>
    <w:p w:rsidR="00000000" w:rsidDel="00000000" w:rsidP="00000000" w:rsidRDefault="00000000" w:rsidRPr="00000000" w14:paraId="0000011E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nhs0rq3ffj7w" w:id="12"/>
      <w:bookmarkEnd w:id="12"/>
      <w:r w:rsidDel="00000000" w:rsidR="00000000" w:rsidRPr="00000000">
        <w:rPr>
          <w:rtl w:val="0"/>
        </w:rPr>
        <w:t xml:space="preserve">13 - PROVIDÊNCIAS PRÉVIAS AO CONTRATO:</w:t>
      </w:r>
    </w:p>
    <w:p w:rsidR="00000000" w:rsidDel="00000000" w:rsidP="00000000" w:rsidRDefault="00000000" w:rsidRPr="00000000" w14:paraId="0000011F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Nos termos do art. 9º, inciso XI, da Instrução Normativa SEGES/ME nº 58/2022 , registra-se que, para a presente contratação, não há providências prévias a serem adotadas antes da formalização do contrato. </w:t>
      </w:r>
    </w:p>
    <w:p w:rsidR="00000000" w:rsidDel="00000000" w:rsidP="00000000" w:rsidRDefault="00000000" w:rsidRPr="00000000" w14:paraId="00000120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Considerando que o objeto trata da elaboração de projetos técnicos de engenharia, e não envolve execução física de obras, aquisição de bens ou serviços com condicionantes ambientais, não se faz necessária qualquer medida preparatória adicional , como licenciamento, obtenção de autorizações ou registros específicos. </w:t>
      </w:r>
    </w:p>
    <w:p w:rsidR="00000000" w:rsidDel="00000000" w:rsidP="00000000" w:rsidRDefault="00000000" w:rsidRPr="00000000" w14:paraId="00000121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Assim, todas as informações e elementos técnicos necessários à instrução do processo encontram-se suficientemente contemplados no presente Estudo Técnico Preliminar, sendo o instrumento apto a subsidiar a fase de planejamento e posterior elaboração do Termo de Referência ou Projeto Básico, nos termos da Lei nº 14.133/2021. </w:t>
      </w:r>
    </w:p>
    <w:p w:rsidR="00000000" w:rsidDel="00000000" w:rsidP="00000000" w:rsidRDefault="00000000" w:rsidRPr="00000000" w14:paraId="00000122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rd5r5iwqpgfz" w:id="13"/>
      <w:bookmarkEnd w:id="13"/>
      <w:r w:rsidDel="00000000" w:rsidR="00000000" w:rsidRPr="00000000">
        <w:rPr>
          <w:rtl w:val="0"/>
        </w:rPr>
        <w:t xml:space="preserve">14 – PLANEJAMENTO E POSSÍVEIS IMPACTOS AMBIENTAIS:</w:t>
      </w:r>
    </w:p>
    <w:p w:rsidR="00000000" w:rsidDel="00000000" w:rsidP="00000000" w:rsidRDefault="00000000" w:rsidRPr="00000000" w14:paraId="0000012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 atendimento ao disposto no art. 9º, inciso XII, da Instrução Normativa SEGES/ME nº 58/2022, e considerando o caráter da presente contratação, voltada à elaboração de projetos básicos e executivos de engenharia, registra-se que não se preveem impactos ambientais diretos decorrentes da execução contratual. </w:t>
      </w:r>
    </w:p>
    <w:p w:rsidR="00000000" w:rsidDel="00000000" w:rsidP="00000000" w:rsidRDefault="00000000" w:rsidRPr="00000000" w14:paraId="0000012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Trata-se de serviço técnico de natureza intelectual, cujo produto é a entrega de estudos, levantamentos e projetos — não envolvendo obras, intervenções físicas, movimentação de solo, supressão vegetal ou instalação de equipamentos que possam gerar impacto ambiental imediato. </w:t>
      </w:r>
    </w:p>
    <w:p w:rsidR="00000000" w:rsidDel="00000000" w:rsidP="00000000" w:rsidRDefault="00000000" w:rsidRPr="00000000" w14:paraId="0000012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Contudo, reconhece-se que os projetos elaborados subsidiarão futuras obras de recomposição, ampliação e modernização do sistema de diques, as quais poderão, em sua fase de execução, apresentar impactos ambientais indiretos. Assim, desde a concepção dos projetos, serão adotados critérios de sustentabilidade e prevenção, conforme descrito a seguir: </w:t>
      </w:r>
    </w:p>
    <w:p w:rsidR="00000000" w:rsidDel="00000000" w:rsidP="00000000" w:rsidRDefault="00000000" w:rsidRPr="00000000" w14:paraId="00000126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14.1. POSSÍVEIS IMPACTOS INDIRETOS IDENTIFICADOS </w:t>
      </w:r>
    </w:p>
    <w:p w:rsidR="00000000" w:rsidDel="00000000" w:rsidP="00000000" w:rsidRDefault="00000000" w:rsidRPr="00000000" w14:paraId="00000127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Intervenções em áreas de APP (Área de Preservação Permanente), especialmente margens de canais e cursos d’água; </w:t>
      </w:r>
    </w:p>
    <w:p w:rsidR="00000000" w:rsidDel="00000000" w:rsidP="00000000" w:rsidRDefault="00000000" w:rsidRPr="00000000" w14:paraId="00000128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Geração de resíduos sólidos e rejeitos de solo decorrentes das futuras obras de recomposição de aterros e drenagens; </w:t>
      </w:r>
    </w:p>
    <w:p w:rsidR="00000000" w:rsidDel="00000000" w:rsidP="00000000" w:rsidRDefault="00000000" w:rsidRPr="00000000" w14:paraId="00000129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Alterações temporárias na dinâmica hídrica local , durante as etapas de execução das intervenções estruturais; </w:t>
      </w:r>
    </w:p>
    <w:p w:rsidR="00000000" w:rsidDel="00000000" w:rsidP="00000000" w:rsidRDefault="00000000" w:rsidRPr="00000000" w14:paraId="0000012A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Emissões de ruído, poeira e gases provenientes de equipamentos de obras (impactos temporários e controláveis); </w:t>
      </w:r>
    </w:p>
    <w:p w:rsidR="00000000" w:rsidDel="00000000" w:rsidP="00000000" w:rsidRDefault="00000000" w:rsidRPr="00000000" w14:paraId="0000012B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Interferência em fauna e flora locais, em razão de movimentações de solo e maquinário pesado. </w:t>
      </w:r>
    </w:p>
    <w:p w:rsidR="00000000" w:rsidDel="00000000" w:rsidP="00000000" w:rsidRDefault="00000000" w:rsidRPr="00000000" w14:paraId="0000012C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14.2. MEDIDAS MITIGADORAS E PREVENTIVAS A SEREM CONSIDERADAS NOS PROJETOS </w:t>
      </w:r>
    </w:p>
    <w:p w:rsidR="00000000" w:rsidDel="00000000" w:rsidP="00000000" w:rsidRDefault="00000000" w:rsidRPr="00000000" w14:paraId="0000012D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projetos a serem elaborados deverão incorporar premissas e soluções técnicas sustentáveis, com vistas à prevenção, mitigação e compensação de impactos ambientais futuros, dentre as quais destacam-se: </w:t>
      </w:r>
    </w:p>
    <w:p w:rsidR="00000000" w:rsidDel="00000000" w:rsidP="00000000" w:rsidRDefault="00000000" w:rsidRPr="00000000" w14:paraId="0000012E">
      <w:pPr>
        <w:keepLines w:val="0"/>
        <w:widowControl w:val="1"/>
        <w:numPr>
          <w:ilvl w:val="0"/>
          <w:numId w:val="20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Planejamento de obras com restrição de área de interferência, evitando intervenções desnecessárias em áreas sensíveis; </w:t>
      </w:r>
    </w:p>
    <w:p w:rsidR="00000000" w:rsidDel="00000000" w:rsidP="00000000" w:rsidRDefault="00000000" w:rsidRPr="00000000" w14:paraId="0000012F">
      <w:pPr>
        <w:keepLines w:val="0"/>
        <w:widowControl w:val="1"/>
        <w:numPr>
          <w:ilvl w:val="0"/>
          <w:numId w:val="20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Adoção de soluções de engenharia de baixo impacto , priorizando o uso de solos locais, técnicas de drenagem sustentável (bacias de retenção, dissipadores de energia, vegetação estabilizadora); </w:t>
      </w:r>
    </w:p>
    <w:p w:rsidR="00000000" w:rsidDel="00000000" w:rsidP="00000000" w:rsidRDefault="00000000" w:rsidRPr="00000000" w14:paraId="00000130">
      <w:pPr>
        <w:keepLines w:val="0"/>
        <w:widowControl w:val="1"/>
        <w:numPr>
          <w:ilvl w:val="0"/>
          <w:numId w:val="20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Gestão ambiental de resíduos nos canteiros de obras, com previsão de logística reversa e reutilização de materiais; </w:t>
      </w:r>
    </w:p>
    <w:p w:rsidR="00000000" w:rsidDel="00000000" w:rsidP="00000000" w:rsidRDefault="00000000" w:rsidRPr="00000000" w14:paraId="00000131">
      <w:pPr>
        <w:keepLines w:val="0"/>
        <w:widowControl w:val="1"/>
        <w:numPr>
          <w:ilvl w:val="0"/>
          <w:numId w:val="20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Adoção de soluções que minimizem o consumo de energia e recursos naturais , considerando eficiência energética e durabilidade dos materiais nas futuras obras; </w:t>
      </w:r>
    </w:p>
    <w:p w:rsidR="00000000" w:rsidDel="00000000" w:rsidP="00000000" w:rsidRDefault="00000000" w:rsidRPr="00000000" w14:paraId="00000132">
      <w:pPr>
        <w:keepLines w:val="0"/>
        <w:widowControl w:val="1"/>
        <w:numPr>
          <w:ilvl w:val="0"/>
          <w:numId w:val="20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Elaboração de plano de controle ambiental (PCA) e projetos compatíveis com licenciamento ambiental, conforme exigências da FEPAM e da legislação ambiental federal e estadual; </w:t>
      </w:r>
    </w:p>
    <w:p w:rsidR="00000000" w:rsidDel="00000000" w:rsidP="00000000" w:rsidRDefault="00000000" w:rsidRPr="00000000" w14:paraId="00000133">
      <w:pPr>
        <w:keepLines w:val="0"/>
        <w:widowControl w:val="1"/>
        <w:numPr>
          <w:ilvl w:val="0"/>
          <w:numId w:val="20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Inclusão, nos memoriais descritivos e especificações técnicas , de orientações sobre boas práticas ambientais a serem observadas na execução futura das obras. </w:t>
      </w:r>
    </w:p>
    <w:p w:rsidR="00000000" w:rsidDel="00000000" w:rsidP="00000000" w:rsidRDefault="00000000" w:rsidRPr="00000000" w14:paraId="0000013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14.3. SUSTENTABILIDADE E RESPONSABILIDADE AMBIENTAL </w:t>
      </w:r>
    </w:p>
    <w:p w:rsidR="00000000" w:rsidDel="00000000" w:rsidP="00000000" w:rsidRDefault="00000000" w:rsidRPr="00000000" w14:paraId="00000136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Durante a execução contratual, a empresa contratada deverá observar os princípios da Política Nacional de Meio Ambiente (Lei nº 6.938/1981) e da Lei nº 14.133/2021, especialmente quanto à promoção do desenvolvimento nacional sustentável (art. 11). </w:t>
      </w:r>
    </w:p>
    <w:p w:rsidR="00000000" w:rsidDel="00000000" w:rsidP="00000000" w:rsidRDefault="00000000" w:rsidRPr="00000000" w14:paraId="00000137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fase de elaboração dos projetos deverá priorizar: </w:t>
      </w:r>
    </w:p>
    <w:p w:rsidR="00000000" w:rsidDel="00000000" w:rsidP="00000000" w:rsidRDefault="00000000" w:rsidRPr="00000000" w14:paraId="00000138">
      <w:pPr>
        <w:keepLines w:val="0"/>
        <w:widowControl w:val="1"/>
        <w:numPr>
          <w:ilvl w:val="0"/>
          <w:numId w:val="25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Materiais e técnicas de baixo impacto ambiental; </w:t>
      </w:r>
    </w:p>
    <w:p w:rsidR="00000000" w:rsidDel="00000000" w:rsidP="00000000" w:rsidRDefault="00000000" w:rsidRPr="00000000" w14:paraId="00000139">
      <w:pPr>
        <w:keepLines w:val="0"/>
        <w:widowControl w:val="1"/>
        <w:numPr>
          <w:ilvl w:val="0"/>
          <w:numId w:val="25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Durabilidade e manutenção reduzida, prolongando a vida útil das estruturas; </w:t>
      </w:r>
    </w:p>
    <w:p w:rsidR="00000000" w:rsidDel="00000000" w:rsidP="00000000" w:rsidRDefault="00000000" w:rsidRPr="00000000" w14:paraId="0000013A">
      <w:pPr>
        <w:keepLines w:val="0"/>
        <w:widowControl w:val="1"/>
        <w:numPr>
          <w:ilvl w:val="0"/>
          <w:numId w:val="25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Compatibilização com planos municipais de drenagem, meio ambiente e defesa civil ;</w:t>
      </w:r>
    </w:p>
    <w:p w:rsidR="00000000" w:rsidDel="00000000" w:rsidP="00000000" w:rsidRDefault="00000000" w:rsidRPr="00000000" w14:paraId="0000013B">
      <w:pPr>
        <w:keepLines w:val="0"/>
        <w:widowControl w:val="1"/>
        <w:numPr>
          <w:ilvl w:val="0"/>
          <w:numId w:val="25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Prevenção de desastres e resiliência climática, considerando o histórico de eventos de alagamentos e inundações no Município de Canoas. </w:t>
      </w:r>
    </w:p>
    <w:p w:rsidR="00000000" w:rsidDel="00000000" w:rsidP="00000000" w:rsidRDefault="00000000" w:rsidRPr="00000000" w14:paraId="0000013C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14.4. CONCLUSÃO </w:t>
      </w:r>
    </w:p>
    <w:p w:rsidR="00000000" w:rsidDel="00000000" w:rsidP="00000000" w:rsidRDefault="00000000" w:rsidRPr="00000000" w14:paraId="0000013D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Embora o presente contrato não gere impactos ambientais diretos, sua correta execução é fundamental para garantir que as futuras obras decorrentes dos projetos sejam ambientalmente adequadas, seguras e sustentáveis. </w:t>
      </w:r>
    </w:p>
    <w:p w:rsidR="00000000" w:rsidDel="00000000" w:rsidP="00000000" w:rsidRDefault="00000000" w:rsidRPr="00000000" w14:paraId="0000013E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Dessa forma, a contratação contribuirá para: </w:t>
      </w:r>
    </w:p>
    <w:p w:rsidR="00000000" w:rsidDel="00000000" w:rsidP="00000000" w:rsidRDefault="00000000" w:rsidRPr="00000000" w14:paraId="0000013F">
      <w:pPr>
        <w:keepLines w:val="0"/>
        <w:widowControl w:val="1"/>
        <w:numPr>
          <w:ilvl w:val="0"/>
          <w:numId w:val="29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Aprimorar o planejamento ambiental urbano de Canoas; </w:t>
      </w:r>
    </w:p>
    <w:p w:rsidR="00000000" w:rsidDel="00000000" w:rsidP="00000000" w:rsidRDefault="00000000" w:rsidRPr="00000000" w14:paraId="00000140">
      <w:pPr>
        <w:keepLines w:val="0"/>
        <w:widowControl w:val="1"/>
        <w:numPr>
          <w:ilvl w:val="0"/>
          <w:numId w:val="29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Evitar impactos negativos futuros por meio de projetos devidamente licenciáveis; </w:t>
      </w:r>
    </w:p>
    <w:p w:rsidR="00000000" w:rsidDel="00000000" w:rsidP="00000000" w:rsidRDefault="00000000" w:rsidRPr="00000000" w14:paraId="00000141">
      <w:pPr>
        <w:keepLines w:val="0"/>
        <w:widowControl w:val="1"/>
        <w:numPr>
          <w:ilvl w:val="0"/>
          <w:numId w:val="29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Promover o desenvolvimento sustentável e resiliente da infraestrutura pública municipal.</w:t>
      </w:r>
    </w:p>
    <w:p w:rsidR="00000000" w:rsidDel="00000000" w:rsidP="00000000" w:rsidRDefault="00000000" w:rsidRPr="00000000" w14:paraId="00000142">
      <w:pPr>
        <w:pStyle w:val="Heading1"/>
        <w:keepLines w:val="0"/>
        <w:widowControl w:val="1"/>
        <w:spacing w:before="200" w:line="360" w:lineRule="auto"/>
        <w:jc w:val="both"/>
        <w:rPr/>
      </w:pPr>
      <w:bookmarkStart w:colFirst="0" w:colLast="0" w:name="_heading=h.bkkaapswcv66" w:id="14"/>
      <w:bookmarkEnd w:id="14"/>
      <w:r w:rsidDel="00000000" w:rsidR="00000000" w:rsidRPr="00000000">
        <w:rPr>
          <w:rtl w:val="0"/>
        </w:rPr>
        <w:t xml:space="preserve">15 - VIABILIDADE DA CONTRATAÇÃO:</w:t>
      </w:r>
    </w:p>
    <w:p w:rsidR="00000000" w:rsidDel="00000000" w:rsidP="00000000" w:rsidRDefault="00000000" w:rsidRPr="00000000" w14:paraId="0000014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 atendimento ao disposto no art. 9º, inciso XIII, da Instrução Normativa SEGES/ME nº 58/2022, e com fundamento nas análises técnicas, legais e orçamentárias apresentadas neste Estudo Técnico Preliminar, opina-se pela plena viabilidade da contratação para a elaboração do projeto básico e executivo de engenharia do Sistema de Proteção Hidráulica e Estrutural do Dique de Canoas/RS, estudos e pareceres hidrológicos. </w:t>
      </w:r>
    </w:p>
    <w:p w:rsidR="00000000" w:rsidDel="00000000" w:rsidP="00000000" w:rsidRDefault="00000000" w:rsidRPr="00000000" w14:paraId="00000144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contratação mostra-se necessária, oportuna e vantajosa para a Administração Pública, uma vez que: </w:t>
      </w:r>
    </w:p>
    <w:p w:rsidR="00000000" w:rsidDel="00000000" w:rsidP="00000000" w:rsidRDefault="00000000" w:rsidRPr="00000000" w14:paraId="00000145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Atende a uma necessidade pública concreta, relacionada à recomposição, ampliação e modernização do sistema de diques, canal interno e ponte de ligação Canoas–Cachoeirinha, essenciais à segurança hídrica, à infraestrutura urbana e à mitigação de riscos de inundações; </w:t>
      </w:r>
    </w:p>
    <w:p w:rsidR="00000000" w:rsidDel="00000000" w:rsidP="00000000" w:rsidRDefault="00000000" w:rsidRPr="00000000" w14:paraId="00000146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Possui justificativa técnica consistente, com base em normas e metodologias consolidadas (DNIT, ABNT e ANA), assegurando a padronização e qualidade dos resultados; </w:t>
      </w:r>
    </w:p>
    <w:p w:rsidR="00000000" w:rsidDel="00000000" w:rsidP="00000000" w:rsidRDefault="00000000" w:rsidRPr="00000000" w14:paraId="00000147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Foi precedida de estudo técnico de viabilidade econômica, que estimou o custo total em R$ 1.064.788,41 (um milhão sessenta e quatro mil setecentos e oitenta e oito reais e quarenta centavos), valor compatível com contratações anteriores e proporcional ao escopo do objeto; </w:t>
      </w:r>
    </w:p>
    <w:p w:rsidR="00000000" w:rsidDel="00000000" w:rsidP="00000000" w:rsidRDefault="00000000" w:rsidRPr="00000000" w14:paraId="00000148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admite-se o parcelamento como medida adequada, equilibrando especialização técnica e economicidade, promovendo maior vantajosidade para a Administração Pública.; </w:t>
      </w:r>
    </w:p>
    <w:p w:rsidR="00000000" w:rsidDel="00000000" w:rsidP="00000000" w:rsidRDefault="00000000" w:rsidRPr="00000000" w14:paraId="00000149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Não gera impactos ambientais diretos, e incorpora, desde a concepção dos projetos, critérios de sustentabilidade e mitigação de riscos ambientais; </w:t>
      </w:r>
    </w:p>
    <w:p w:rsidR="00000000" w:rsidDel="00000000" w:rsidP="00000000" w:rsidRDefault="00000000" w:rsidRPr="00000000" w14:paraId="0000014A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Encontra-se amparada na legislação vigente, especialmente na Lei nº 14.133/2021, na IN SEGES/ME nº 58/2022 e demais normas correlatas aplicáveis à fase de planejamento e execução de contratações públicas.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15.1. SÍNTESE DOS ASPECTOS DE VIABILIDADE</w:t>
      </w:r>
    </w:p>
    <w:p w:rsidR="00000000" w:rsidDel="00000000" w:rsidP="00000000" w:rsidRDefault="00000000" w:rsidRPr="00000000" w14:paraId="00000150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399095" cy="1765300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9095" cy="176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15.2. CONCLUSÃO </w:t>
      </w:r>
    </w:p>
    <w:p w:rsidR="00000000" w:rsidDel="00000000" w:rsidP="00000000" w:rsidRDefault="00000000" w:rsidRPr="00000000" w14:paraId="00000152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Diante das análises constantes nos itens anteriores deste Estudo Técnico Preliminar, conclui-se pela viabilidade técnica, econômica, ambiental e jurídica da contratação. </w:t>
      </w:r>
    </w:p>
    <w:p w:rsidR="00000000" w:rsidDel="00000000" w:rsidP="00000000" w:rsidRDefault="00000000" w:rsidRPr="00000000" w14:paraId="00000153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execução do objeto trará benefícios diretos à Administração Municipal e à população, contribuindo para: </w:t>
      </w:r>
    </w:p>
    <w:p w:rsidR="00000000" w:rsidDel="00000000" w:rsidP="00000000" w:rsidRDefault="00000000" w:rsidRPr="00000000" w14:paraId="00000154">
      <w:pPr>
        <w:keepLines w:val="0"/>
        <w:widowControl w:val="1"/>
        <w:numPr>
          <w:ilvl w:val="0"/>
          <w:numId w:val="3"/>
        </w:numPr>
        <w:spacing w:after="0" w:afterAutospacing="0" w:before="20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fortalecimento da infraestrutura pública e da segurança hídrica; </w:t>
      </w:r>
    </w:p>
    <w:p w:rsidR="00000000" w:rsidDel="00000000" w:rsidP="00000000" w:rsidRDefault="00000000" w:rsidRPr="00000000" w14:paraId="00000155">
      <w:pPr>
        <w:keepLines w:val="0"/>
        <w:widowControl w:val="1"/>
        <w:numPr>
          <w:ilvl w:val="0"/>
          <w:numId w:val="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redução de riscos de desastres ambientais; </w:t>
      </w:r>
    </w:p>
    <w:p w:rsidR="00000000" w:rsidDel="00000000" w:rsidP="00000000" w:rsidRDefault="00000000" w:rsidRPr="00000000" w14:paraId="00000156">
      <w:pPr>
        <w:keepLines w:val="0"/>
        <w:widowControl w:val="1"/>
        <w:numPr>
          <w:ilvl w:val="0"/>
          <w:numId w:val="3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eficiência no uso dos recursos públicos; </w:t>
      </w:r>
    </w:p>
    <w:p w:rsidR="00000000" w:rsidDel="00000000" w:rsidP="00000000" w:rsidRDefault="00000000" w:rsidRPr="00000000" w14:paraId="00000157">
      <w:pPr>
        <w:keepLines w:val="0"/>
        <w:widowControl w:val="1"/>
        <w:numPr>
          <w:ilvl w:val="0"/>
          <w:numId w:val="3"/>
        </w:numPr>
        <w:spacing w:after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a promoção do desenvolvimento urbano sustentável. </w:t>
      </w:r>
    </w:p>
    <w:p w:rsidR="00000000" w:rsidDel="00000000" w:rsidP="00000000" w:rsidRDefault="00000000" w:rsidRPr="00000000" w14:paraId="00000158">
      <w:pPr>
        <w:keepLines w:val="0"/>
        <w:widowControl w:val="1"/>
        <w:spacing w:after="0"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Assim, a contratação proposta é plenamente viável e recomendada, devendo prosseguir para as etapas subsequentes de elaboração do Termo de Referência, orçamento detalhado e abertura do procedimento licitatório.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Lines w:val="0"/>
        <w:widowControl w:val="1"/>
        <w:spacing w:after="0" w:before="200" w:line="240" w:lineRule="auto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HERINTON DIEGO ROCHA FILGUEIRAS</w:t>
      </w:r>
    </w:p>
    <w:p w:rsidR="00000000" w:rsidDel="00000000" w:rsidP="00000000" w:rsidRDefault="00000000" w:rsidRPr="00000000" w14:paraId="0000015A">
      <w:pPr>
        <w:keepLines w:val="0"/>
        <w:widowControl w:val="1"/>
        <w:spacing w:after="0" w:before="200" w:line="240" w:lineRule="auto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123911</w:t>
      </w:r>
    </w:p>
    <w:p w:rsidR="00000000" w:rsidDel="00000000" w:rsidP="00000000" w:rsidRDefault="00000000" w:rsidRPr="00000000" w14:paraId="0000015B">
      <w:pPr>
        <w:keepLines w:val="0"/>
        <w:widowControl w:val="1"/>
        <w:spacing w:after="0" w:before="200" w:line="240" w:lineRule="auto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Responsável pela elaboração do Estudo Técnico Preliminar</w:t>
      </w:r>
    </w:p>
    <w:p w:rsidR="00000000" w:rsidDel="00000000" w:rsidP="00000000" w:rsidRDefault="00000000" w:rsidRPr="00000000" w14:paraId="0000015C">
      <w:pPr>
        <w:keepLines w:val="0"/>
        <w:widowControl w:val="1"/>
        <w:spacing w:after="0" w:before="200" w:line="240" w:lineRule="auto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Secretaria Municipal de Obras e Reconstrução</w:t>
      </w:r>
    </w:p>
    <w:p w:rsidR="00000000" w:rsidDel="00000000" w:rsidP="00000000" w:rsidRDefault="00000000" w:rsidRPr="00000000" w14:paraId="0000015D">
      <w:pPr>
        <w:keepLines w:val="0"/>
        <w:widowControl w:val="1"/>
        <w:spacing w:after="0" w:before="20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 de janeiro de 2026.</w:t>
      </w:r>
    </w:p>
    <w:sectPr>
      <w:headerReference r:id="rId11" w:type="default"/>
      <w:footerReference r:id="rId12" w:type="default"/>
      <w:pgSz w:h="16838" w:w="11906" w:orient="portrait"/>
      <w:pgMar w:bottom="1198.700787401575" w:top="2041" w:left="1701" w:right="1702" w:header="850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alibri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E">
    <w:pPr>
      <w:keepLines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6448.0" w:type="dxa"/>
      <w:jc w:val="left"/>
      <w:tblInd w:w="-15.0" w:type="dxa"/>
      <w:tblLayout w:type="fixed"/>
      <w:tblLook w:val="0000"/>
    </w:tblPr>
    <w:tblGrid>
      <w:gridCol w:w="930"/>
      <w:gridCol w:w="5518"/>
      <w:tblGridChange w:id="0">
        <w:tblGrid>
          <w:gridCol w:w="930"/>
          <w:gridCol w:w="5518"/>
        </w:tblGrid>
      </w:tblGridChange>
    </w:tblGrid>
    <w:tr>
      <w:trPr>
        <w:cantSplit w:val="0"/>
        <w:trHeight w:val="1324" w:hRule="atLeast"/>
        <w:tblHeader w:val="1"/>
      </w:trPr>
      <w:tc>
        <w:tcPr>
          <w:shd w:fill="auto" w:val="clear"/>
        </w:tcPr>
        <w:p w:rsidR="00000000" w:rsidDel="00000000" w:rsidP="00000000" w:rsidRDefault="00000000" w:rsidRPr="00000000" w14:paraId="0000015F">
          <w:pPr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32" w:before="10" w:lineRule="auto"/>
            <w:rPr>
              <w:rFonts w:ascii="Liberation Serif" w:cs="Liberation Serif" w:eastAsia="Liberation Serif" w:hAnsi="Liberation Serif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color w:val="000000"/>
            </w:rPr>
            <w:drawing>
              <wp:inline distB="0" distT="0" distL="0" distR="0">
                <wp:extent cx="571500" cy="809625"/>
                <wp:effectExtent b="0" l="0" r="0" t="0"/>
                <wp:docPr descr="Uma imagem contendo Logotipo&#10;&#10;Descrição gerada automaticamente" id="9" name="image3.png"/>
                <a:graphic>
                  <a:graphicData uri="http://schemas.openxmlformats.org/drawingml/2006/picture">
                    <pic:pic>
                      <pic:nvPicPr>
                        <pic:cNvPr descr="Uma imagem contendo Logotipo&#10;&#10;Descrição gerada automaticamente"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500" cy="8096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</w:tcPr>
        <w:p w:rsidR="00000000" w:rsidDel="00000000" w:rsidP="00000000" w:rsidRDefault="00000000" w:rsidRPr="00000000" w14:paraId="00000160">
          <w:pPr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ind w:left="240" w:firstLine="0"/>
            <w:jc w:val="left"/>
            <w:rPr>
              <w:rFonts w:ascii="Liberation Serif" w:cs="Liberation Serif" w:eastAsia="Liberation Serif" w:hAnsi="Liberation Serif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8"/>
              <w:szCs w:val="28"/>
              <w:rtl w:val="0"/>
            </w:rPr>
            <w:t xml:space="preserve">ESTADO DO RIO GRANDE DO SUL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61">
          <w:pPr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ind w:left="240" w:firstLine="0"/>
            <w:jc w:val="left"/>
            <w:rPr>
              <w:rFonts w:ascii="Liberation Serif" w:cs="Liberation Serif" w:eastAsia="Liberation Serif" w:hAnsi="Liberation Serif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8"/>
              <w:szCs w:val="28"/>
              <w:rtl w:val="0"/>
            </w:rPr>
            <w:t xml:space="preserve">MUNICÍPIO DE CANOAS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62">
          <w:pPr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ind w:left="240" w:firstLine="0"/>
            <w:jc w:val="left"/>
            <w:rPr>
              <w:rFonts w:ascii="Liberation Serif" w:cs="Liberation Serif" w:eastAsia="Liberation Serif" w:hAnsi="Liberation Serif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8"/>
              <w:szCs w:val="28"/>
              <w:rtl w:val="0"/>
            </w:rPr>
            <w:t xml:space="preserve">Secretaria Municipal de Licitações e Contratos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63">
          <w:pPr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jc w:val="left"/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sz w:val="24"/>
        <w:szCs w:val="24"/>
        <w:highlight w:val="red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keepLines w:val="1"/>
        <w:widowControl w:val="0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200" w:line="360" w:lineRule="auto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 w:val="1"/>
    <w:rsid w:val="004F0A4D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4F0A4D"/>
  </w:style>
  <w:style w:type="paragraph" w:styleId="Rodap">
    <w:name w:val="footer"/>
    <w:basedOn w:val="Normal"/>
    <w:link w:val="RodapChar"/>
    <w:uiPriority w:val="99"/>
    <w:unhideWhenUsed w:val="1"/>
    <w:rsid w:val="004F0A4D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4F0A4D"/>
  </w:style>
  <w:style w:type="paragraph" w:styleId="PargrafodaLista">
    <w:name w:val="List Paragraph"/>
    <w:basedOn w:val="Normal"/>
    <w:uiPriority w:val="34"/>
    <w:qFormat w:val="1"/>
    <w:rsid w:val="004F0A4D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4F0A4D"/>
    <w:pPr>
      <w:keepLines w:val="0"/>
      <w:widowControl w:val="1"/>
      <w:spacing w:after="142" w:before="100" w:beforeAutospacing="1" w:line="288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 w:val="1"/>
    <w:rsid w:val="00EF2FE8"/>
    <w:rPr>
      <w:b w:val="1"/>
      <w:bCs w:val="1"/>
    </w:rPr>
  </w:style>
  <w:style w:type="character" w:styleId="nfase">
    <w:name w:val="Emphasis"/>
    <w:basedOn w:val="Fontepargpadro"/>
    <w:uiPriority w:val="20"/>
    <w:qFormat w:val="1"/>
    <w:rsid w:val="009E7DF2"/>
    <w:rPr>
      <w:i w:val="1"/>
      <w:iCs w:val="1"/>
    </w:rPr>
  </w:style>
  <w:style w:type="table" w:styleId="Tabelacomgrade">
    <w:name w:val="Table Grid"/>
    <w:basedOn w:val="Tabelanormal"/>
    <w:uiPriority w:val="39"/>
    <w:rsid w:val="00316347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Hyperlink">
    <w:name w:val="Hyperlink"/>
    <w:basedOn w:val="Fontepargpadro"/>
    <w:uiPriority w:val="99"/>
    <w:semiHidden w:val="1"/>
    <w:unhideWhenUsed w:val="1"/>
    <w:rsid w:val="00394ABA"/>
    <w:rPr>
      <w:color w:val="0000ff"/>
      <w:u w:val="singl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60.0" w:type="dxa"/>
        <w:left w:w="60.0" w:type="dxa"/>
        <w:bottom w:w="60.0" w:type="dxa"/>
        <w:right w:w="6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30.0" w:type="dxa"/>
        <w:left w:w="30.0" w:type="dxa"/>
        <w:bottom w:w="30.0" w:type="dxa"/>
        <w:right w:w="3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1.png"/><Relationship Id="rId12" Type="http://schemas.openxmlformats.org/officeDocument/2006/relationships/footer" Target="foot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ZeVcKq1qmx5PbzPIvYXIS1AluA==">CgMxLjAyDmguNWNrOTFvOGxvejB1Mg1oLjNzbjhyYTlhZzM1Mg5oLmd4ZGFuZ21mYWNvdzIOaC5tM2gxcHV2OGZrcW8yDmguOWVvbjVncXd3NjF2Mg1oLjk2ZHJ2dXgzZHZrMg5oLnhyN2p4MXV6aXp2czIOaC5mMnNsYWpmdHZ0aHgyDmguaDU4aXE1YjV5ZWRzMg1oLjdhdmY0M21rZDBoMg5oLnJidG5qYnpjcmg1bTIOaC55cTgzajMyODg2cWQyDmgubmhzMHJxM2Zmajd3Mg5oLnJkNXI1aXdxcGdmejIOaC5ia2thYXBzd2N2NjY4AHIhMV9DLXZpZWNkTmhpdnJyU24tRV92ZVRNanlXd1B5SX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2023-10-20T13:06:00Z</dcterms:created>
  <dc:creator>Michele Oliveira</dc:creator>
</cp:coreProperties>
</file>